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FEE" w:rsidRPr="00C85FEE" w:rsidRDefault="00C85FEE" w:rsidP="0091414A">
      <w:pPr>
        <w:widowControl w:val="0"/>
        <w:ind w:firstLine="340"/>
        <w:jc w:val="center"/>
        <w:rPr>
          <w:rFonts w:ascii="Arial" w:hAnsi="Arial" w:cs="Arial"/>
          <w:b/>
          <w:sz w:val="40"/>
          <w:szCs w:val="40"/>
          <w:u w:val="single"/>
        </w:rPr>
      </w:pPr>
      <w:r w:rsidRPr="00C85FEE">
        <w:rPr>
          <w:rFonts w:ascii="Arial" w:hAnsi="Arial" w:cs="Arial"/>
          <w:b/>
          <w:sz w:val="40"/>
          <w:szCs w:val="40"/>
          <w:u w:val="single"/>
        </w:rPr>
        <w:t>Hauptsatzung</w:t>
      </w:r>
    </w:p>
    <w:p w:rsidR="00C85FEE" w:rsidRPr="00C85FEE" w:rsidRDefault="00C85FEE" w:rsidP="00C85FEE">
      <w:pPr>
        <w:widowControl w:val="0"/>
        <w:jc w:val="center"/>
        <w:rPr>
          <w:rFonts w:ascii="Arial" w:hAnsi="Arial" w:cs="Arial"/>
          <w:b/>
          <w:sz w:val="40"/>
          <w:szCs w:val="40"/>
          <w:u w:val="single"/>
        </w:rPr>
      </w:pPr>
      <w:r w:rsidRPr="00C85FEE">
        <w:rPr>
          <w:rFonts w:ascii="Arial" w:hAnsi="Arial" w:cs="Arial"/>
          <w:b/>
          <w:sz w:val="40"/>
          <w:szCs w:val="40"/>
          <w:u w:val="single"/>
        </w:rPr>
        <w:t xml:space="preserve">der Stadt Schwalmstadt </w:t>
      </w:r>
    </w:p>
    <w:p w:rsidR="00C85FEE" w:rsidRPr="00C85FEE" w:rsidRDefault="00C85FEE" w:rsidP="00C85FEE">
      <w:pPr>
        <w:widowControl w:val="0"/>
        <w:jc w:val="center"/>
        <w:rPr>
          <w:rFonts w:ascii="Arial" w:hAnsi="Arial" w:cs="Arial"/>
          <w:b/>
          <w:sz w:val="32"/>
          <w:u w:val="single"/>
        </w:rPr>
      </w:pPr>
    </w:p>
    <w:p w:rsidR="00C85FEE" w:rsidRPr="00C85FEE" w:rsidRDefault="00C85FEE" w:rsidP="00C85FEE">
      <w:pPr>
        <w:widowControl w:val="0"/>
        <w:jc w:val="center"/>
        <w:rPr>
          <w:rFonts w:ascii="Arial" w:hAnsi="Arial" w:cs="Arial"/>
        </w:rPr>
      </w:pPr>
      <w:r w:rsidRPr="00C85FEE">
        <w:rPr>
          <w:rFonts w:ascii="Arial" w:hAnsi="Arial" w:cs="Arial"/>
        </w:rPr>
        <w:t xml:space="preserve">in der Fassung des VII. Nachtrages vom </w:t>
      </w:r>
      <w:r w:rsidRPr="00C85FEE">
        <w:rPr>
          <w:rFonts w:ascii="Helvetica" w:hAnsi="Helvetica"/>
          <w:color w:val="333333"/>
          <w:shd w:val="clear" w:color="auto" w:fill="FFFFFF"/>
        </w:rPr>
        <w:t>23. April 2021</w:t>
      </w:r>
    </w:p>
    <w:p w:rsidR="00C85FEE" w:rsidRPr="00C85FEE" w:rsidRDefault="00C85FEE" w:rsidP="00C85FEE">
      <w:pPr>
        <w:widowControl w:val="0"/>
        <w:jc w:val="center"/>
        <w:rPr>
          <w:rFonts w:ascii="Arial" w:hAnsi="Arial" w:cs="Arial"/>
          <w:b/>
          <w:sz w:val="56"/>
        </w:rPr>
      </w:pPr>
      <w:r w:rsidRPr="00C85FEE">
        <w:rPr>
          <w:rFonts w:ascii="Arial" w:hAnsi="Arial" w:cs="Arial"/>
          <w:b/>
          <w:noProof/>
          <w:sz w:val="56"/>
        </w:rPr>
        <w:drawing>
          <wp:inline distT="0" distB="0" distL="0" distR="0" wp14:anchorId="105D9707" wp14:editId="3A0137C8">
            <wp:extent cx="1123950" cy="1009650"/>
            <wp:effectExtent l="0" t="0" r="0" b="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009650"/>
                    </a:xfrm>
                    <a:prstGeom prst="rect">
                      <a:avLst/>
                    </a:prstGeom>
                    <a:noFill/>
                    <a:ln>
                      <a:noFill/>
                    </a:ln>
                  </pic:spPr>
                </pic:pic>
              </a:graphicData>
            </a:graphic>
          </wp:inline>
        </w:drawing>
      </w:r>
    </w:p>
    <w:p w:rsidR="00C85FEE" w:rsidRDefault="00C85FEE" w:rsidP="00C85FEE">
      <w:pPr>
        <w:widowControl w:val="0"/>
        <w:jc w:val="both"/>
        <w:rPr>
          <w:rFonts w:ascii="Arial" w:hAnsi="Arial" w:cs="Arial"/>
        </w:rPr>
      </w:pPr>
    </w:p>
    <w:p w:rsidR="00C85FEE" w:rsidRPr="00C85FEE" w:rsidRDefault="00C85FEE" w:rsidP="00C85FEE">
      <w:pPr>
        <w:widowControl w:val="0"/>
        <w:jc w:val="both"/>
        <w:rPr>
          <w:rFonts w:ascii="Arial" w:hAnsi="Arial" w:cs="Arial"/>
        </w:rPr>
      </w:pPr>
    </w:p>
    <w:p w:rsidR="00C85FEE" w:rsidRPr="00C85FEE" w:rsidRDefault="00C85FEE" w:rsidP="00C85FEE">
      <w:pPr>
        <w:widowControl w:val="0"/>
        <w:jc w:val="center"/>
        <w:rPr>
          <w:rFonts w:ascii="Arial" w:hAnsi="Arial" w:cs="Arial"/>
          <w:b/>
          <w:sz w:val="28"/>
        </w:rPr>
      </w:pPr>
      <w:r w:rsidRPr="00C85FEE">
        <w:rPr>
          <w:rFonts w:ascii="Arial" w:hAnsi="Arial" w:cs="Arial"/>
          <w:b/>
          <w:sz w:val="28"/>
        </w:rPr>
        <w:t>§ 1</w:t>
      </w:r>
    </w:p>
    <w:p w:rsidR="00C85FEE" w:rsidRPr="00C85FEE" w:rsidRDefault="00C85FEE" w:rsidP="00C85FEE">
      <w:pPr>
        <w:widowControl w:val="0"/>
        <w:jc w:val="center"/>
        <w:rPr>
          <w:rFonts w:ascii="Arial" w:hAnsi="Arial" w:cs="Arial"/>
          <w:b/>
          <w:sz w:val="28"/>
        </w:rPr>
      </w:pPr>
      <w:proofErr w:type="spellStart"/>
      <w:r w:rsidRPr="00C85FEE">
        <w:rPr>
          <w:rFonts w:ascii="Arial" w:hAnsi="Arial" w:cs="Arial"/>
          <w:b/>
          <w:sz w:val="28"/>
        </w:rPr>
        <w:t>StadtverordnetenvorsteherIn</w:t>
      </w:r>
      <w:proofErr w:type="spellEnd"/>
    </w:p>
    <w:p w:rsidR="00C85FEE" w:rsidRPr="00C85FEE" w:rsidRDefault="00C85FEE" w:rsidP="00C85FEE">
      <w:pPr>
        <w:widowControl w:val="0"/>
        <w:jc w:val="both"/>
        <w:rPr>
          <w:rFonts w:ascii="Arial" w:hAnsi="Arial" w:cs="Arial"/>
        </w:rPr>
      </w:pPr>
    </w:p>
    <w:p w:rsidR="00C85FEE" w:rsidRPr="00C85FEE" w:rsidRDefault="00C85FEE" w:rsidP="00C85FEE">
      <w:pPr>
        <w:widowControl w:val="0"/>
        <w:jc w:val="both"/>
        <w:rPr>
          <w:rFonts w:ascii="Arial" w:hAnsi="Arial" w:cs="Arial"/>
        </w:rPr>
      </w:pPr>
      <w:r w:rsidRPr="00C85FEE">
        <w:rPr>
          <w:rFonts w:ascii="Arial" w:hAnsi="Arial" w:cs="Arial"/>
        </w:rPr>
        <w:t>Neben dem Stadtverordnetenvorsteher oder der Stadtverordnetenvorsteherin sind drei stell</w:t>
      </w:r>
      <w:r w:rsidRPr="00C85FEE">
        <w:rPr>
          <w:rFonts w:ascii="Arial" w:hAnsi="Arial" w:cs="Arial"/>
        </w:rPr>
        <w:softHyphen/>
        <w:t>vertretende Stadtverordnetenvorsteher bzw. Stadtverordnetenvorsteherinnen zu wählen.</w:t>
      </w:r>
    </w:p>
    <w:p w:rsidR="00C85FEE" w:rsidRPr="00C85FEE" w:rsidRDefault="00C85FEE" w:rsidP="00C85FEE">
      <w:pPr>
        <w:widowControl w:val="0"/>
        <w:jc w:val="both"/>
        <w:rPr>
          <w:rFonts w:ascii="Arial" w:hAnsi="Arial" w:cs="Arial"/>
        </w:rPr>
      </w:pPr>
    </w:p>
    <w:p w:rsidR="00C85FEE" w:rsidRPr="00C85FEE" w:rsidRDefault="00C85FEE" w:rsidP="00C85FEE">
      <w:pPr>
        <w:widowControl w:val="0"/>
        <w:jc w:val="both"/>
        <w:rPr>
          <w:rFonts w:ascii="Arial" w:hAnsi="Arial" w:cs="Arial"/>
        </w:rPr>
      </w:pPr>
    </w:p>
    <w:p w:rsidR="00C85FEE" w:rsidRPr="00C85FEE" w:rsidRDefault="00C85FEE" w:rsidP="00C85FEE">
      <w:pPr>
        <w:widowControl w:val="0"/>
        <w:jc w:val="center"/>
        <w:rPr>
          <w:rFonts w:ascii="Arial" w:hAnsi="Arial" w:cs="Arial"/>
          <w:b/>
          <w:sz w:val="28"/>
        </w:rPr>
      </w:pPr>
      <w:r w:rsidRPr="00C85FEE">
        <w:rPr>
          <w:rFonts w:ascii="Arial" w:hAnsi="Arial" w:cs="Arial"/>
          <w:b/>
          <w:sz w:val="28"/>
        </w:rPr>
        <w:t xml:space="preserve">§ 2 </w:t>
      </w:r>
    </w:p>
    <w:p w:rsidR="00C85FEE" w:rsidRPr="00C85FEE" w:rsidRDefault="00C85FEE" w:rsidP="00C85FEE">
      <w:pPr>
        <w:widowControl w:val="0"/>
        <w:jc w:val="center"/>
        <w:rPr>
          <w:rFonts w:ascii="Arial" w:hAnsi="Arial" w:cs="Arial"/>
          <w:b/>
          <w:sz w:val="28"/>
        </w:rPr>
      </w:pPr>
      <w:r w:rsidRPr="00C85FEE">
        <w:rPr>
          <w:rFonts w:ascii="Arial" w:hAnsi="Arial" w:cs="Arial"/>
          <w:b/>
          <w:sz w:val="28"/>
        </w:rPr>
        <w:t>Ausschüsse</w:t>
      </w:r>
    </w:p>
    <w:p w:rsidR="00C85FEE" w:rsidRPr="00C85FEE" w:rsidRDefault="00C85FEE" w:rsidP="00C85FEE">
      <w:pPr>
        <w:widowControl w:val="0"/>
        <w:jc w:val="both"/>
        <w:rPr>
          <w:rFonts w:ascii="Arial" w:hAnsi="Arial" w:cs="Arial"/>
        </w:rPr>
      </w:pPr>
    </w:p>
    <w:p w:rsidR="00C85FEE" w:rsidRPr="00C85FEE" w:rsidRDefault="00C85FEE" w:rsidP="00C85FEE">
      <w:pPr>
        <w:widowControl w:val="0"/>
        <w:tabs>
          <w:tab w:val="left" w:pos="340"/>
        </w:tabs>
        <w:ind w:left="340" w:hanging="340"/>
        <w:jc w:val="both"/>
        <w:rPr>
          <w:rFonts w:ascii="Arial" w:hAnsi="Arial" w:cs="Arial"/>
        </w:rPr>
      </w:pPr>
      <w:r w:rsidRPr="00C85FEE">
        <w:rPr>
          <w:rFonts w:ascii="Arial" w:hAnsi="Arial" w:cs="Arial"/>
        </w:rPr>
        <w:t>(1)</w:t>
      </w:r>
      <w:r w:rsidRPr="00C85FEE">
        <w:rPr>
          <w:rFonts w:ascii="Arial" w:hAnsi="Arial" w:cs="Arial"/>
        </w:rPr>
        <w:tab/>
        <w:t>Zur Vorbereitung von Beschlüssen der Stadtverordnetenversammlung sind folgende Ausschüsse zu bilden:</w:t>
      </w:r>
      <w:r w:rsidRPr="00C85FEE">
        <w:rPr>
          <w:rFonts w:ascii="Arial" w:hAnsi="Arial" w:cs="Arial"/>
        </w:rPr>
        <w:tab/>
      </w:r>
      <w:r w:rsidRPr="00C85FEE">
        <w:rPr>
          <w:rFonts w:ascii="Arial" w:hAnsi="Arial" w:cs="Arial"/>
        </w:rPr>
        <w:br/>
      </w:r>
      <w:r w:rsidRPr="00C85FEE">
        <w:rPr>
          <w:rFonts w:ascii="Arial" w:hAnsi="Arial" w:cs="Arial"/>
          <w:sz w:val="16"/>
          <w:szCs w:val="16"/>
        </w:rPr>
        <w:br/>
      </w:r>
      <w:r w:rsidRPr="00C85FEE">
        <w:rPr>
          <w:rFonts w:ascii="Arial" w:hAnsi="Arial" w:cs="Arial"/>
        </w:rPr>
        <w:t>- Haupt- und Finanzausschuss</w:t>
      </w:r>
      <w:r w:rsidRPr="00C85FEE">
        <w:rPr>
          <w:rFonts w:ascii="Arial" w:hAnsi="Arial" w:cs="Arial"/>
        </w:rPr>
        <w:tab/>
      </w:r>
      <w:r w:rsidRPr="00C85FEE">
        <w:rPr>
          <w:rFonts w:ascii="Arial" w:hAnsi="Arial" w:cs="Arial"/>
        </w:rPr>
        <w:br/>
        <w:t>- Ausschuss für Soziales, Jugend und Sport</w:t>
      </w:r>
      <w:r w:rsidRPr="00C85FEE">
        <w:rPr>
          <w:rFonts w:ascii="Arial" w:hAnsi="Arial" w:cs="Arial"/>
        </w:rPr>
        <w:tab/>
      </w:r>
      <w:r w:rsidRPr="00C85FEE">
        <w:rPr>
          <w:rFonts w:ascii="Arial" w:hAnsi="Arial" w:cs="Arial"/>
        </w:rPr>
        <w:br/>
        <w:t>- Ausschuss für Wirtschaft, Digitales, Tourismus und Stadtmarketing</w:t>
      </w:r>
      <w:r w:rsidRPr="00C85FEE">
        <w:rPr>
          <w:rFonts w:ascii="Arial" w:hAnsi="Arial" w:cs="Arial"/>
        </w:rPr>
        <w:tab/>
      </w:r>
      <w:r w:rsidRPr="00C85FEE">
        <w:rPr>
          <w:rFonts w:ascii="Arial" w:hAnsi="Arial" w:cs="Arial"/>
        </w:rPr>
        <w:br/>
        <w:t>- Ausschuss für Bauen, Umwelt, Landwirtschaft und Mobilität</w:t>
      </w:r>
    </w:p>
    <w:p w:rsidR="00C85FEE" w:rsidRPr="00C85FEE" w:rsidRDefault="00C85FEE" w:rsidP="00C85FEE">
      <w:pPr>
        <w:widowControl w:val="0"/>
        <w:jc w:val="both"/>
        <w:rPr>
          <w:rFonts w:ascii="Arial" w:hAnsi="Arial" w:cs="Arial"/>
        </w:rPr>
      </w:pPr>
    </w:p>
    <w:p w:rsidR="00C85FEE" w:rsidRPr="00C85FEE" w:rsidRDefault="00C85FEE" w:rsidP="00C85FEE">
      <w:pPr>
        <w:widowControl w:val="0"/>
        <w:ind w:left="340" w:hanging="340"/>
        <w:jc w:val="both"/>
        <w:rPr>
          <w:rFonts w:ascii="Arial" w:hAnsi="Arial" w:cs="Arial"/>
        </w:rPr>
      </w:pPr>
      <w:r w:rsidRPr="00C85FEE">
        <w:rPr>
          <w:rFonts w:ascii="Arial" w:hAnsi="Arial" w:cs="Arial"/>
        </w:rPr>
        <w:t>(2)</w:t>
      </w:r>
      <w:r w:rsidRPr="00C85FEE">
        <w:rPr>
          <w:rFonts w:ascii="Arial" w:hAnsi="Arial" w:cs="Arial"/>
        </w:rPr>
        <w:tab/>
        <w:t>Die Stadtverordnetenversammlung beschließt über die Zahl der jeweiligen Ausschuss</w:t>
      </w:r>
      <w:r w:rsidRPr="00C85FEE">
        <w:rPr>
          <w:rFonts w:ascii="Arial" w:hAnsi="Arial" w:cs="Arial"/>
        </w:rPr>
        <w:softHyphen/>
        <w:t xml:space="preserve">mitglieder und deren </w:t>
      </w:r>
      <w:proofErr w:type="spellStart"/>
      <w:r w:rsidRPr="00C85FEE">
        <w:rPr>
          <w:rFonts w:ascii="Arial" w:hAnsi="Arial" w:cs="Arial"/>
        </w:rPr>
        <w:t>StellvertreterInnen</w:t>
      </w:r>
      <w:proofErr w:type="spellEnd"/>
      <w:r w:rsidRPr="00C85FEE">
        <w:rPr>
          <w:rFonts w:ascii="Arial" w:hAnsi="Arial" w:cs="Arial"/>
        </w:rPr>
        <w:t xml:space="preserve"> sowie das Verfahren zur Bildung der Aus</w:t>
      </w:r>
      <w:r w:rsidRPr="00C85FEE">
        <w:rPr>
          <w:rFonts w:ascii="Arial" w:hAnsi="Arial" w:cs="Arial"/>
        </w:rPr>
        <w:softHyphen/>
        <w:t>schüsse (§ 62 Abs. 2 HGO).</w:t>
      </w:r>
    </w:p>
    <w:p w:rsidR="00C85FEE" w:rsidRPr="00C85FEE" w:rsidRDefault="00C85FEE" w:rsidP="00C85FEE">
      <w:pPr>
        <w:widowControl w:val="0"/>
        <w:jc w:val="both"/>
        <w:rPr>
          <w:rFonts w:ascii="Arial" w:hAnsi="Arial" w:cs="Arial"/>
        </w:rPr>
      </w:pPr>
    </w:p>
    <w:p w:rsidR="00C85FEE" w:rsidRPr="00C85FEE" w:rsidRDefault="00C85FEE" w:rsidP="00C85FEE">
      <w:pPr>
        <w:widowControl w:val="0"/>
        <w:jc w:val="both"/>
        <w:rPr>
          <w:rFonts w:ascii="Arial" w:hAnsi="Arial" w:cs="Arial"/>
        </w:rPr>
      </w:pPr>
    </w:p>
    <w:p w:rsidR="00C85FEE" w:rsidRPr="00C85FEE" w:rsidRDefault="00C85FEE" w:rsidP="00C85FEE">
      <w:pPr>
        <w:widowControl w:val="0"/>
        <w:jc w:val="center"/>
        <w:rPr>
          <w:rFonts w:ascii="Arial" w:hAnsi="Arial" w:cs="Arial"/>
          <w:b/>
          <w:sz w:val="28"/>
        </w:rPr>
      </w:pPr>
      <w:r w:rsidRPr="00C85FEE">
        <w:rPr>
          <w:rFonts w:ascii="Arial" w:hAnsi="Arial" w:cs="Arial"/>
          <w:b/>
          <w:sz w:val="28"/>
        </w:rPr>
        <w:t>§ 3</w:t>
      </w:r>
    </w:p>
    <w:p w:rsidR="00C85FEE" w:rsidRPr="00C85FEE" w:rsidRDefault="00C85FEE" w:rsidP="00C85FEE">
      <w:pPr>
        <w:widowControl w:val="0"/>
        <w:jc w:val="center"/>
        <w:rPr>
          <w:rFonts w:ascii="Arial" w:hAnsi="Arial" w:cs="Arial"/>
          <w:b/>
          <w:sz w:val="28"/>
        </w:rPr>
      </w:pPr>
      <w:r w:rsidRPr="00C85FEE">
        <w:rPr>
          <w:rFonts w:ascii="Arial" w:hAnsi="Arial" w:cs="Arial"/>
          <w:b/>
          <w:sz w:val="28"/>
        </w:rPr>
        <w:t>Beigeordnete</w:t>
      </w:r>
    </w:p>
    <w:p w:rsidR="00C85FEE" w:rsidRPr="00C85FEE" w:rsidRDefault="00C85FEE" w:rsidP="00C85FEE">
      <w:pPr>
        <w:widowControl w:val="0"/>
        <w:jc w:val="both"/>
        <w:rPr>
          <w:rFonts w:ascii="Arial" w:hAnsi="Arial" w:cs="Arial"/>
        </w:rPr>
      </w:pPr>
    </w:p>
    <w:p w:rsidR="00C85FEE" w:rsidRPr="00C85FEE" w:rsidRDefault="00C85FEE" w:rsidP="00C85FEE">
      <w:pPr>
        <w:widowControl w:val="0"/>
        <w:tabs>
          <w:tab w:val="left" w:pos="340"/>
        </w:tabs>
        <w:ind w:left="340" w:hanging="340"/>
        <w:jc w:val="both"/>
        <w:rPr>
          <w:rFonts w:ascii="Arial" w:hAnsi="Arial" w:cs="Arial"/>
        </w:rPr>
      </w:pPr>
      <w:r w:rsidRPr="00C85FEE">
        <w:rPr>
          <w:rFonts w:ascii="Arial" w:hAnsi="Arial" w:cs="Arial"/>
        </w:rPr>
        <w:t>(1)</w:t>
      </w:r>
      <w:r w:rsidRPr="00C85FEE">
        <w:rPr>
          <w:rFonts w:ascii="Arial" w:hAnsi="Arial" w:cs="Arial"/>
        </w:rPr>
        <w:tab/>
      </w:r>
      <w:r w:rsidRPr="00C85FEE">
        <w:rPr>
          <w:rFonts w:ascii="Arial" w:hAnsi="Arial"/>
        </w:rPr>
        <w:t>Die Anzahl der Beigeordneten beträgt 10 (zehn).</w:t>
      </w:r>
    </w:p>
    <w:p w:rsidR="00C85FEE" w:rsidRPr="00C85FEE" w:rsidRDefault="00C85FEE" w:rsidP="00C85FEE">
      <w:pPr>
        <w:widowControl w:val="0"/>
        <w:tabs>
          <w:tab w:val="left" w:pos="340"/>
        </w:tabs>
        <w:jc w:val="both"/>
        <w:rPr>
          <w:rFonts w:ascii="Arial" w:hAnsi="Arial" w:cs="Arial"/>
        </w:rPr>
      </w:pPr>
    </w:p>
    <w:p w:rsidR="00C85FEE" w:rsidRPr="00C85FEE" w:rsidRDefault="00C85FEE" w:rsidP="00C85FEE">
      <w:pPr>
        <w:widowControl w:val="0"/>
        <w:tabs>
          <w:tab w:val="left" w:pos="340"/>
        </w:tabs>
        <w:jc w:val="both"/>
        <w:rPr>
          <w:rFonts w:ascii="Arial" w:hAnsi="Arial" w:cs="Arial"/>
        </w:rPr>
      </w:pPr>
      <w:r w:rsidRPr="00C85FEE">
        <w:rPr>
          <w:rFonts w:ascii="Arial" w:hAnsi="Arial" w:cs="Arial"/>
        </w:rPr>
        <w:t>(2)</w:t>
      </w:r>
      <w:r w:rsidRPr="00C85FEE">
        <w:rPr>
          <w:rFonts w:ascii="Arial" w:hAnsi="Arial" w:cs="Arial"/>
        </w:rPr>
        <w:tab/>
      </w:r>
      <w:r w:rsidRPr="00C85FEE">
        <w:rPr>
          <w:rFonts w:ascii="Arial" w:hAnsi="Arial" w:cs="Arial"/>
          <w:sz w:val="23"/>
          <w:szCs w:val="23"/>
        </w:rPr>
        <w:t>Die Stelle des Ersten und der weiteren Beigeordneten werden ehrenamtlich ver</w:t>
      </w:r>
      <w:r w:rsidRPr="00C85FEE">
        <w:rPr>
          <w:rFonts w:ascii="Arial" w:hAnsi="Arial" w:cs="Arial"/>
          <w:sz w:val="23"/>
          <w:szCs w:val="23"/>
        </w:rPr>
        <w:softHyphen/>
        <w:t>waltet.</w:t>
      </w:r>
    </w:p>
    <w:p w:rsidR="00C85FEE" w:rsidRPr="00C85FEE" w:rsidRDefault="00C85FEE" w:rsidP="00C85FEE">
      <w:pPr>
        <w:widowControl w:val="0"/>
        <w:tabs>
          <w:tab w:val="left" w:pos="340"/>
        </w:tabs>
        <w:jc w:val="both"/>
        <w:rPr>
          <w:rFonts w:ascii="Arial" w:hAnsi="Arial" w:cs="Arial"/>
        </w:rPr>
      </w:pPr>
    </w:p>
    <w:p w:rsidR="00C85FEE" w:rsidRPr="00C85FEE" w:rsidRDefault="00C85FEE" w:rsidP="00C85FEE">
      <w:pPr>
        <w:widowControl w:val="0"/>
        <w:tabs>
          <w:tab w:val="left" w:pos="340"/>
        </w:tabs>
        <w:ind w:left="340" w:hanging="340"/>
        <w:jc w:val="both"/>
        <w:rPr>
          <w:rFonts w:ascii="Arial" w:hAnsi="Arial" w:cs="Arial"/>
        </w:rPr>
      </w:pPr>
      <w:r w:rsidRPr="00C85FEE">
        <w:rPr>
          <w:rFonts w:ascii="Arial" w:hAnsi="Arial" w:cs="Arial"/>
        </w:rPr>
        <w:t>(3)</w:t>
      </w:r>
      <w:r w:rsidRPr="00C85FEE">
        <w:rPr>
          <w:rFonts w:ascii="Arial" w:hAnsi="Arial" w:cs="Arial"/>
        </w:rPr>
        <w:tab/>
        <w:t>Die Beigeordneten führen die Bezeichnung “Stadtrat” bzw. ”Stadträtin”, der Erste Beige</w:t>
      </w:r>
      <w:r w:rsidRPr="00C85FEE">
        <w:rPr>
          <w:rFonts w:ascii="Arial" w:hAnsi="Arial" w:cs="Arial"/>
        </w:rPr>
        <w:softHyphen/>
        <w:t>ordnete oder die Beigeordnete “Erster Stadtrat” bzw. ”Erste Stadträtin”.</w:t>
      </w:r>
    </w:p>
    <w:p w:rsidR="00C85FEE" w:rsidRPr="00C85FEE" w:rsidRDefault="00C85FEE" w:rsidP="00C85FEE">
      <w:pPr>
        <w:widowControl w:val="0"/>
        <w:tabs>
          <w:tab w:val="left" w:pos="340"/>
        </w:tabs>
        <w:jc w:val="both"/>
        <w:rPr>
          <w:rFonts w:ascii="Arial" w:hAnsi="Arial" w:cs="Arial"/>
        </w:rPr>
      </w:pPr>
    </w:p>
    <w:p w:rsidR="00C85FEE" w:rsidRPr="00C85FEE" w:rsidRDefault="00C85FEE" w:rsidP="00C85FEE">
      <w:pPr>
        <w:widowControl w:val="0"/>
        <w:tabs>
          <w:tab w:val="left" w:pos="340"/>
        </w:tabs>
        <w:ind w:left="340" w:hanging="340"/>
        <w:jc w:val="both"/>
        <w:rPr>
          <w:rFonts w:ascii="Arial" w:hAnsi="Arial" w:cs="Arial"/>
        </w:rPr>
      </w:pPr>
      <w:r w:rsidRPr="00C85FEE">
        <w:rPr>
          <w:rFonts w:ascii="Arial" w:hAnsi="Arial" w:cs="Arial"/>
        </w:rPr>
        <w:t>(4)</w:t>
      </w:r>
      <w:r w:rsidRPr="00C85FEE">
        <w:rPr>
          <w:rFonts w:ascii="Arial" w:hAnsi="Arial" w:cs="Arial"/>
        </w:rPr>
        <w:tab/>
        <w:t>Der Erste Stadtrat/ Die Erste Stadträtin ist der/</w:t>
      </w:r>
      <w:proofErr w:type="gramStart"/>
      <w:r w:rsidRPr="00C85FEE">
        <w:rPr>
          <w:rFonts w:ascii="Arial" w:hAnsi="Arial" w:cs="Arial"/>
        </w:rPr>
        <w:t>die allgemeine Vertreter</w:t>
      </w:r>
      <w:proofErr w:type="gramEnd"/>
      <w:r w:rsidRPr="00C85FEE">
        <w:rPr>
          <w:rFonts w:ascii="Arial" w:hAnsi="Arial" w:cs="Arial"/>
        </w:rPr>
        <w:t>/in des/der Bürger</w:t>
      </w:r>
      <w:r w:rsidRPr="00C85FEE">
        <w:rPr>
          <w:rFonts w:ascii="Arial" w:hAnsi="Arial" w:cs="Arial"/>
        </w:rPr>
        <w:softHyphen/>
        <w:t>meisters/Bürgermeisterin. Die übrigen Stadträte/Stadträtinnen sind zur allge</w:t>
      </w:r>
      <w:r w:rsidRPr="00C85FEE">
        <w:rPr>
          <w:rFonts w:ascii="Arial" w:hAnsi="Arial" w:cs="Arial"/>
        </w:rPr>
        <w:softHyphen/>
        <w:t>meinen Vertretung des/</w:t>
      </w:r>
      <w:proofErr w:type="gramStart"/>
      <w:r w:rsidRPr="00C85FEE">
        <w:rPr>
          <w:rFonts w:ascii="Arial" w:hAnsi="Arial" w:cs="Arial"/>
        </w:rPr>
        <w:t>der Bürgermeisters</w:t>
      </w:r>
      <w:proofErr w:type="gramEnd"/>
      <w:r w:rsidRPr="00C85FEE">
        <w:rPr>
          <w:rFonts w:ascii="Arial" w:hAnsi="Arial" w:cs="Arial"/>
        </w:rPr>
        <w:t>/Bürgermeisterin nur berufen, wenn der/die Erste Stadtrat/Stadträtin ver</w:t>
      </w:r>
      <w:r w:rsidRPr="00C85FEE">
        <w:rPr>
          <w:rFonts w:ascii="Arial" w:hAnsi="Arial" w:cs="Arial"/>
        </w:rPr>
        <w:softHyphen/>
        <w:t>hindert ist. Die Reihenfolge bestimmt der Magistrat.</w:t>
      </w:r>
    </w:p>
    <w:p w:rsidR="00C85FEE" w:rsidRPr="00C85FEE" w:rsidRDefault="00C85FEE" w:rsidP="00C85FEE">
      <w:pPr>
        <w:widowControl w:val="0"/>
        <w:tabs>
          <w:tab w:val="left" w:pos="340"/>
        </w:tabs>
        <w:ind w:left="340" w:hanging="340"/>
        <w:jc w:val="both"/>
        <w:rPr>
          <w:rFonts w:ascii="Arial" w:hAnsi="Arial" w:cs="Arial"/>
        </w:rPr>
      </w:pPr>
    </w:p>
    <w:p w:rsidR="00C85FEE" w:rsidRPr="00C85FEE" w:rsidRDefault="00C85FEE" w:rsidP="00C85FEE">
      <w:pPr>
        <w:widowControl w:val="0"/>
        <w:tabs>
          <w:tab w:val="left" w:pos="340"/>
        </w:tabs>
        <w:ind w:left="340" w:hanging="340"/>
        <w:jc w:val="both"/>
        <w:rPr>
          <w:rFonts w:ascii="Arial" w:hAnsi="Arial" w:cs="Arial"/>
        </w:rPr>
      </w:pPr>
    </w:p>
    <w:p w:rsidR="00C85FEE" w:rsidRPr="00C85FEE" w:rsidRDefault="00C85FEE" w:rsidP="00C85FEE">
      <w:pPr>
        <w:widowControl w:val="0"/>
        <w:jc w:val="center"/>
        <w:rPr>
          <w:rFonts w:ascii="Arial" w:hAnsi="Arial" w:cs="Arial"/>
          <w:b/>
          <w:sz w:val="28"/>
        </w:rPr>
      </w:pPr>
      <w:r w:rsidRPr="00C85FEE">
        <w:rPr>
          <w:rFonts w:ascii="Arial" w:hAnsi="Arial" w:cs="Arial"/>
          <w:b/>
          <w:sz w:val="28"/>
        </w:rPr>
        <w:lastRenderedPageBreak/>
        <w:t>§ 4</w:t>
      </w:r>
    </w:p>
    <w:p w:rsidR="00C85FEE" w:rsidRPr="00C85FEE" w:rsidRDefault="00C85FEE" w:rsidP="00C85FEE">
      <w:pPr>
        <w:widowControl w:val="0"/>
        <w:jc w:val="center"/>
        <w:rPr>
          <w:rFonts w:ascii="Arial" w:hAnsi="Arial" w:cs="Arial"/>
          <w:b/>
          <w:sz w:val="28"/>
        </w:rPr>
      </w:pPr>
      <w:proofErr w:type="spellStart"/>
      <w:r w:rsidRPr="00C85FEE">
        <w:rPr>
          <w:rFonts w:ascii="Arial" w:hAnsi="Arial" w:cs="Arial"/>
          <w:b/>
          <w:sz w:val="28"/>
        </w:rPr>
        <w:t>EhrenbürgerInnenrecht</w:t>
      </w:r>
      <w:proofErr w:type="spellEnd"/>
      <w:r w:rsidRPr="00C85FEE">
        <w:rPr>
          <w:rFonts w:ascii="Arial" w:hAnsi="Arial" w:cs="Arial"/>
          <w:b/>
          <w:sz w:val="28"/>
        </w:rPr>
        <w:t>, Ehrenbezeichnung</w:t>
      </w:r>
    </w:p>
    <w:p w:rsidR="00C85FEE" w:rsidRPr="00C85FEE" w:rsidRDefault="00C85FEE" w:rsidP="00C85FEE">
      <w:pPr>
        <w:widowControl w:val="0"/>
        <w:jc w:val="both"/>
        <w:rPr>
          <w:rFonts w:ascii="Arial" w:hAnsi="Arial" w:cs="Arial"/>
        </w:rPr>
      </w:pPr>
    </w:p>
    <w:p w:rsidR="00C85FEE" w:rsidRPr="00C85FEE" w:rsidRDefault="00C85FEE" w:rsidP="00C85FEE">
      <w:pPr>
        <w:widowControl w:val="0"/>
        <w:numPr>
          <w:ilvl w:val="0"/>
          <w:numId w:val="1"/>
        </w:numPr>
        <w:overflowPunct w:val="0"/>
        <w:autoSpaceDE w:val="0"/>
        <w:autoSpaceDN w:val="0"/>
        <w:adjustRightInd w:val="0"/>
        <w:jc w:val="both"/>
        <w:textAlignment w:val="baseline"/>
        <w:rPr>
          <w:rFonts w:ascii="Arial" w:hAnsi="Arial" w:cs="Arial"/>
        </w:rPr>
      </w:pPr>
      <w:r w:rsidRPr="00C85FEE">
        <w:rPr>
          <w:rFonts w:ascii="Arial" w:hAnsi="Arial" w:cs="Arial"/>
        </w:rPr>
        <w:t>Die Stadt kann Personen, die sich um sie besonders verdient gemacht haben, das Ehrenbürger</w:t>
      </w:r>
      <w:r w:rsidRPr="00C85FEE">
        <w:rPr>
          <w:rFonts w:ascii="Arial" w:hAnsi="Arial" w:cs="Arial"/>
        </w:rPr>
        <w:softHyphen/>
        <w:t>recht verleihen</w:t>
      </w:r>
    </w:p>
    <w:p w:rsidR="00C85FEE" w:rsidRPr="00C85FEE" w:rsidRDefault="00C85FEE" w:rsidP="00C85FEE">
      <w:pPr>
        <w:widowControl w:val="0"/>
        <w:ind w:left="340"/>
        <w:jc w:val="both"/>
        <w:rPr>
          <w:rFonts w:ascii="Arial" w:hAnsi="Arial" w:cs="Arial"/>
        </w:rPr>
      </w:pPr>
    </w:p>
    <w:p w:rsidR="00C85FEE" w:rsidRPr="00C85FEE" w:rsidRDefault="00C85FEE" w:rsidP="00C85FEE">
      <w:pPr>
        <w:widowControl w:val="0"/>
        <w:numPr>
          <w:ilvl w:val="0"/>
          <w:numId w:val="2"/>
        </w:numPr>
        <w:overflowPunct w:val="0"/>
        <w:autoSpaceDE w:val="0"/>
        <w:autoSpaceDN w:val="0"/>
        <w:adjustRightInd w:val="0"/>
        <w:jc w:val="both"/>
        <w:rPr>
          <w:rFonts w:ascii="Arial" w:hAnsi="Arial" w:cs="Arial"/>
        </w:rPr>
      </w:pPr>
      <w:r w:rsidRPr="00C85FEE">
        <w:rPr>
          <w:rFonts w:ascii="Arial" w:hAnsi="Arial" w:cs="Arial"/>
        </w:rPr>
        <w:t>Bürgerinnen und Bürger, die als Mitglieder der Stadtverordnetenversammlung, eines Ortsbeirates, des Ausländerbeirates, als Ehren</w:t>
      </w:r>
      <w:r w:rsidRPr="00C85FEE">
        <w:rPr>
          <w:rFonts w:ascii="Arial" w:hAnsi="Arial" w:cs="Arial"/>
        </w:rPr>
        <w:softHyphen/>
        <w:t>beamtinnen/Ehrenbeamte oder hauptamtliche Wahlbeamtinnen/Wahlbeamte insgesamt min</w:t>
      </w:r>
      <w:r w:rsidRPr="00C85FEE">
        <w:rPr>
          <w:rFonts w:ascii="Arial" w:hAnsi="Arial" w:cs="Arial"/>
        </w:rPr>
        <w:softHyphen/>
        <w:t>destens 20 Jahre ihr Mandat oder Amt ausgeübt haben, können folgende Ehrenbe</w:t>
      </w:r>
      <w:r w:rsidRPr="00C85FEE">
        <w:rPr>
          <w:rFonts w:ascii="Arial" w:hAnsi="Arial" w:cs="Arial"/>
        </w:rPr>
        <w:softHyphen/>
        <w:t>zeichnungen erhalten:</w:t>
      </w:r>
    </w:p>
    <w:p w:rsidR="00C85FEE" w:rsidRPr="00C85FEE" w:rsidRDefault="00C85FEE" w:rsidP="00C85FEE">
      <w:pPr>
        <w:widowControl w:val="0"/>
        <w:ind w:left="340"/>
        <w:rPr>
          <w:rFonts w:ascii="Arial" w:hAnsi="Arial" w:cs="Arial"/>
        </w:rPr>
      </w:pPr>
    </w:p>
    <w:p w:rsidR="00C85FEE" w:rsidRPr="00C85FEE" w:rsidRDefault="00C85FEE" w:rsidP="00C85FEE">
      <w:pPr>
        <w:widowControl w:val="0"/>
        <w:numPr>
          <w:ilvl w:val="0"/>
          <w:numId w:val="3"/>
        </w:numPr>
        <w:overflowPunct w:val="0"/>
        <w:autoSpaceDE w:val="0"/>
        <w:autoSpaceDN w:val="0"/>
        <w:adjustRightInd w:val="0"/>
        <w:spacing w:after="120" w:line="276" w:lineRule="auto"/>
        <w:rPr>
          <w:rFonts w:ascii="Arial" w:hAnsi="Arial" w:cs="Arial"/>
        </w:rPr>
      </w:pPr>
      <w:r w:rsidRPr="00C85FEE">
        <w:rPr>
          <w:rFonts w:ascii="Arial" w:hAnsi="Arial" w:cs="Arial"/>
        </w:rPr>
        <w:t>Stadtverordnetenvorsteherin oder Stadtverordnetenvorsteher</w:t>
      </w:r>
      <w:r w:rsidRPr="00C85FEE">
        <w:rPr>
          <w:rFonts w:ascii="Arial" w:hAnsi="Arial" w:cs="Arial"/>
        </w:rPr>
        <w:tab/>
      </w:r>
      <w:r w:rsidRPr="00C85FEE">
        <w:rPr>
          <w:rFonts w:ascii="Arial" w:hAnsi="Arial" w:cs="Arial"/>
        </w:rPr>
        <w:br/>
        <w:t>= Ehrenstadtverordnetenvorsteherin oder Ehrenstadtverordnetenvorsteher</w:t>
      </w:r>
    </w:p>
    <w:p w:rsidR="00C85FEE" w:rsidRPr="00C85FEE" w:rsidRDefault="00C85FEE" w:rsidP="00C85FEE">
      <w:pPr>
        <w:widowControl w:val="0"/>
        <w:numPr>
          <w:ilvl w:val="0"/>
          <w:numId w:val="3"/>
        </w:numPr>
        <w:overflowPunct w:val="0"/>
        <w:autoSpaceDE w:val="0"/>
        <w:autoSpaceDN w:val="0"/>
        <w:adjustRightInd w:val="0"/>
        <w:spacing w:after="120" w:line="276" w:lineRule="auto"/>
        <w:rPr>
          <w:rFonts w:ascii="Arial" w:hAnsi="Arial" w:cs="Arial"/>
        </w:rPr>
      </w:pPr>
      <w:r w:rsidRPr="00C85FEE">
        <w:rPr>
          <w:rFonts w:ascii="Arial" w:hAnsi="Arial" w:cs="Arial"/>
        </w:rPr>
        <w:t>Mitglied der Stadtverordnetenversammlung</w:t>
      </w:r>
      <w:r w:rsidRPr="00C85FEE">
        <w:rPr>
          <w:rFonts w:ascii="Arial" w:hAnsi="Arial" w:cs="Arial"/>
        </w:rPr>
        <w:tab/>
      </w:r>
      <w:r w:rsidRPr="00C85FEE">
        <w:rPr>
          <w:rFonts w:ascii="Arial" w:hAnsi="Arial" w:cs="Arial"/>
        </w:rPr>
        <w:br/>
        <w:t>= Ehrenstadtverordnete oder Ehrenstadtverordneter</w:t>
      </w:r>
    </w:p>
    <w:p w:rsidR="00C85FEE" w:rsidRPr="00C85FEE" w:rsidRDefault="00C85FEE" w:rsidP="00C85FEE">
      <w:pPr>
        <w:widowControl w:val="0"/>
        <w:numPr>
          <w:ilvl w:val="0"/>
          <w:numId w:val="3"/>
        </w:numPr>
        <w:overflowPunct w:val="0"/>
        <w:autoSpaceDE w:val="0"/>
        <w:autoSpaceDN w:val="0"/>
        <w:adjustRightInd w:val="0"/>
        <w:spacing w:after="120" w:line="276" w:lineRule="auto"/>
        <w:rPr>
          <w:rFonts w:ascii="Arial" w:hAnsi="Arial" w:cs="Arial"/>
        </w:rPr>
      </w:pPr>
      <w:r w:rsidRPr="00C85FEE">
        <w:rPr>
          <w:rFonts w:ascii="Arial" w:hAnsi="Arial" w:cs="Arial"/>
        </w:rPr>
        <w:t>Bürgermeisterin oder Bürgermeister</w:t>
      </w:r>
      <w:r w:rsidRPr="00C85FEE">
        <w:rPr>
          <w:rFonts w:ascii="Arial" w:hAnsi="Arial" w:cs="Arial"/>
        </w:rPr>
        <w:tab/>
      </w:r>
      <w:r w:rsidRPr="00C85FEE">
        <w:rPr>
          <w:rFonts w:ascii="Arial" w:hAnsi="Arial" w:cs="Arial"/>
        </w:rPr>
        <w:br/>
        <w:t>= Ehrenbürgermeisterin oder Ehrenbürgermeister</w:t>
      </w:r>
    </w:p>
    <w:p w:rsidR="00C85FEE" w:rsidRPr="00C85FEE" w:rsidRDefault="00C85FEE" w:rsidP="00C85FEE">
      <w:pPr>
        <w:widowControl w:val="0"/>
        <w:numPr>
          <w:ilvl w:val="0"/>
          <w:numId w:val="3"/>
        </w:numPr>
        <w:overflowPunct w:val="0"/>
        <w:autoSpaceDE w:val="0"/>
        <w:autoSpaceDN w:val="0"/>
        <w:adjustRightInd w:val="0"/>
        <w:spacing w:after="120" w:line="276" w:lineRule="auto"/>
        <w:rPr>
          <w:rFonts w:ascii="Arial" w:hAnsi="Arial" w:cs="Arial"/>
        </w:rPr>
      </w:pPr>
      <w:r w:rsidRPr="00C85FEE">
        <w:rPr>
          <w:rFonts w:ascii="Arial" w:hAnsi="Arial" w:cs="Arial"/>
        </w:rPr>
        <w:t>Mitglied des Magistrats</w:t>
      </w:r>
      <w:r w:rsidRPr="00C85FEE">
        <w:rPr>
          <w:rFonts w:ascii="Arial" w:hAnsi="Arial" w:cs="Arial"/>
        </w:rPr>
        <w:tab/>
      </w:r>
      <w:r w:rsidRPr="00C85FEE">
        <w:rPr>
          <w:rFonts w:ascii="Arial" w:hAnsi="Arial" w:cs="Arial"/>
        </w:rPr>
        <w:br/>
        <w:t>= Ehrenstadträtin oder Ehrenstadtrat</w:t>
      </w:r>
    </w:p>
    <w:p w:rsidR="00C85FEE" w:rsidRPr="00C85FEE" w:rsidRDefault="00C85FEE" w:rsidP="00C85FEE">
      <w:pPr>
        <w:widowControl w:val="0"/>
        <w:numPr>
          <w:ilvl w:val="0"/>
          <w:numId w:val="3"/>
        </w:numPr>
        <w:overflowPunct w:val="0"/>
        <w:autoSpaceDE w:val="0"/>
        <w:autoSpaceDN w:val="0"/>
        <w:adjustRightInd w:val="0"/>
        <w:spacing w:after="120" w:line="276" w:lineRule="auto"/>
        <w:rPr>
          <w:rFonts w:ascii="Arial" w:hAnsi="Arial" w:cs="Arial"/>
        </w:rPr>
      </w:pPr>
      <w:r w:rsidRPr="00C85FEE">
        <w:rPr>
          <w:rFonts w:ascii="Arial" w:hAnsi="Arial" w:cs="Arial"/>
        </w:rPr>
        <w:t>Mitglied des Ortsbeirats</w:t>
      </w:r>
      <w:r w:rsidRPr="00C85FEE">
        <w:rPr>
          <w:rFonts w:ascii="Arial" w:hAnsi="Arial" w:cs="Arial"/>
        </w:rPr>
        <w:tab/>
      </w:r>
      <w:r w:rsidRPr="00C85FEE">
        <w:rPr>
          <w:rFonts w:ascii="Arial" w:hAnsi="Arial" w:cs="Arial"/>
        </w:rPr>
        <w:br/>
        <w:t>= Ehrenmitglied des Ortsbeirats</w:t>
      </w:r>
    </w:p>
    <w:p w:rsidR="00C85FEE" w:rsidRPr="00C85FEE" w:rsidRDefault="00C85FEE" w:rsidP="00C85FEE">
      <w:pPr>
        <w:widowControl w:val="0"/>
        <w:numPr>
          <w:ilvl w:val="0"/>
          <w:numId w:val="3"/>
        </w:numPr>
        <w:overflowPunct w:val="0"/>
        <w:autoSpaceDE w:val="0"/>
        <w:autoSpaceDN w:val="0"/>
        <w:adjustRightInd w:val="0"/>
        <w:spacing w:after="120" w:line="276" w:lineRule="auto"/>
        <w:rPr>
          <w:rFonts w:ascii="Arial" w:hAnsi="Arial" w:cs="Arial"/>
        </w:rPr>
      </w:pPr>
      <w:r w:rsidRPr="00C85FEE">
        <w:rPr>
          <w:rFonts w:ascii="Arial" w:hAnsi="Arial" w:cs="Arial"/>
        </w:rPr>
        <w:t>Ortsvorsteherin oder Ortsvorsteher</w:t>
      </w:r>
      <w:r w:rsidRPr="00C85FEE">
        <w:rPr>
          <w:rFonts w:ascii="Arial" w:hAnsi="Arial" w:cs="Arial"/>
        </w:rPr>
        <w:tab/>
      </w:r>
      <w:r w:rsidRPr="00C85FEE">
        <w:rPr>
          <w:rFonts w:ascii="Arial" w:hAnsi="Arial" w:cs="Arial"/>
        </w:rPr>
        <w:br/>
        <w:t>= Ehrenortsvorsteherin oder Ehrenortsvorsteher</w:t>
      </w:r>
    </w:p>
    <w:p w:rsidR="00C85FEE" w:rsidRPr="00C85FEE" w:rsidRDefault="00C85FEE" w:rsidP="00C85FEE">
      <w:pPr>
        <w:widowControl w:val="0"/>
        <w:numPr>
          <w:ilvl w:val="0"/>
          <w:numId w:val="3"/>
        </w:numPr>
        <w:overflowPunct w:val="0"/>
        <w:autoSpaceDE w:val="0"/>
        <w:autoSpaceDN w:val="0"/>
        <w:adjustRightInd w:val="0"/>
        <w:spacing w:after="120" w:line="276" w:lineRule="auto"/>
        <w:rPr>
          <w:rFonts w:ascii="Arial" w:hAnsi="Arial" w:cs="Arial"/>
        </w:rPr>
      </w:pPr>
      <w:r w:rsidRPr="00C85FEE">
        <w:rPr>
          <w:rFonts w:ascii="Arial" w:hAnsi="Arial" w:cs="Arial"/>
        </w:rPr>
        <w:t>Mitglied des Ausländerbeirates</w:t>
      </w:r>
      <w:r w:rsidRPr="00C85FEE">
        <w:rPr>
          <w:rFonts w:ascii="Arial" w:hAnsi="Arial" w:cs="Arial"/>
        </w:rPr>
        <w:tab/>
      </w:r>
      <w:r w:rsidRPr="00C85FEE">
        <w:rPr>
          <w:rFonts w:ascii="Arial" w:hAnsi="Arial" w:cs="Arial"/>
        </w:rPr>
        <w:br/>
        <w:t>= Ehrenmitglied des Ausländerbeirates</w:t>
      </w:r>
    </w:p>
    <w:p w:rsidR="00C85FEE" w:rsidRPr="00C85FEE" w:rsidRDefault="00C85FEE" w:rsidP="00C85FEE">
      <w:pPr>
        <w:widowControl w:val="0"/>
        <w:numPr>
          <w:ilvl w:val="0"/>
          <w:numId w:val="3"/>
        </w:numPr>
        <w:overflowPunct w:val="0"/>
        <w:autoSpaceDE w:val="0"/>
        <w:autoSpaceDN w:val="0"/>
        <w:adjustRightInd w:val="0"/>
        <w:spacing w:after="120" w:line="276" w:lineRule="auto"/>
        <w:rPr>
          <w:rFonts w:ascii="Arial" w:hAnsi="Arial" w:cs="Arial"/>
        </w:rPr>
      </w:pPr>
      <w:r w:rsidRPr="00C85FEE">
        <w:rPr>
          <w:rFonts w:ascii="Arial" w:hAnsi="Arial" w:cs="Arial"/>
        </w:rPr>
        <w:t>Vorsitzende oder Vorsitzender des Ausländerbeirates</w:t>
      </w:r>
      <w:r w:rsidRPr="00C85FEE">
        <w:rPr>
          <w:rFonts w:ascii="Arial" w:hAnsi="Arial" w:cs="Arial"/>
        </w:rPr>
        <w:tab/>
      </w:r>
      <w:r w:rsidRPr="00C85FEE">
        <w:rPr>
          <w:rFonts w:ascii="Arial" w:hAnsi="Arial" w:cs="Arial"/>
        </w:rPr>
        <w:br/>
        <w:t>= Ehrenvorsitzende oder Ehrenvorsitzender des Ausländerbeirates</w:t>
      </w:r>
    </w:p>
    <w:p w:rsidR="00C85FEE" w:rsidRPr="00C85FEE" w:rsidRDefault="00C85FEE" w:rsidP="00C85FEE">
      <w:pPr>
        <w:widowControl w:val="0"/>
        <w:numPr>
          <w:ilvl w:val="0"/>
          <w:numId w:val="3"/>
        </w:numPr>
        <w:overflowPunct w:val="0"/>
        <w:autoSpaceDE w:val="0"/>
        <w:autoSpaceDN w:val="0"/>
        <w:adjustRightInd w:val="0"/>
        <w:spacing w:after="120" w:line="276" w:lineRule="auto"/>
        <w:rPr>
          <w:rFonts w:ascii="Arial" w:hAnsi="Arial" w:cs="Arial"/>
        </w:rPr>
      </w:pPr>
      <w:r w:rsidRPr="00C85FEE">
        <w:rPr>
          <w:rFonts w:ascii="Arial" w:hAnsi="Arial" w:cs="Arial"/>
        </w:rPr>
        <w:t>Sonstige Ehrenbeamtinnen oder Ehrenbeamte</w:t>
      </w:r>
      <w:r w:rsidRPr="00C85FEE">
        <w:rPr>
          <w:rFonts w:ascii="Arial" w:hAnsi="Arial" w:cs="Arial"/>
        </w:rPr>
        <w:tab/>
      </w:r>
      <w:r w:rsidRPr="00C85FEE">
        <w:rPr>
          <w:rFonts w:ascii="Arial" w:hAnsi="Arial" w:cs="Arial"/>
        </w:rPr>
        <w:br/>
        <w:t>= Eine die ehrenamtliche Tätigkeit kennzeichnende Amtsbezeichnung mit dem</w:t>
      </w:r>
      <w:r w:rsidRPr="00C85FEE">
        <w:rPr>
          <w:rFonts w:ascii="Arial" w:hAnsi="Arial" w:cs="Arial"/>
        </w:rPr>
        <w:tab/>
      </w:r>
      <w:r w:rsidRPr="00C85FEE">
        <w:rPr>
          <w:rFonts w:ascii="Arial" w:hAnsi="Arial" w:cs="Arial"/>
        </w:rPr>
        <w:br/>
        <w:t xml:space="preserve">   Zusatz „Ehren-“.</w:t>
      </w:r>
    </w:p>
    <w:p w:rsidR="00C85FEE" w:rsidRPr="00C85FEE" w:rsidRDefault="00C85FEE" w:rsidP="00C85FEE">
      <w:pPr>
        <w:widowControl w:val="0"/>
        <w:ind w:left="340"/>
        <w:rPr>
          <w:rFonts w:ascii="Arial" w:hAnsi="Arial" w:cs="Arial"/>
          <w:sz w:val="8"/>
          <w:szCs w:val="8"/>
        </w:rPr>
      </w:pPr>
    </w:p>
    <w:p w:rsidR="00C85FEE" w:rsidRPr="00C85FEE" w:rsidRDefault="00C85FEE" w:rsidP="00C85FEE">
      <w:pPr>
        <w:widowControl w:val="0"/>
        <w:numPr>
          <w:ilvl w:val="12"/>
          <w:numId w:val="0"/>
        </w:numPr>
        <w:ind w:left="357"/>
        <w:jc w:val="both"/>
        <w:rPr>
          <w:rFonts w:ascii="Arial" w:hAnsi="Arial" w:cs="Arial"/>
        </w:rPr>
      </w:pPr>
      <w:r w:rsidRPr="00C85FEE">
        <w:rPr>
          <w:rFonts w:ascii="Arial" w:hAnsi="Arial" w:cs="Arial"/>
        </w:rPr>
        <w:t>Die Ehrenbezeichnung soll sich nach der zuletzt oder überwiegend ausgeübten Funk</w:t>
      </w:r>
      <w:r w:rsidRPr="00C85FEE">
        <w:rPr>
          <w:rFonts w:ascii="Arial" w:hAnsi="Arial" w:cs="Arial"/>
        </w:rPr>
        <w:softHyphen/>
        <w:t>tion richten.</w:t>
      </w:r>
    </w:p>
    <w:p w:rsidR="00C85FEE" w:rsidRPr="00C85FEE" w:rsidRDefault="00C85FEE" w:rsidP="00C85FEE">
      <w:pPr>
        <w:widowControl w:val="0"/>
        <w:numPr>
          <w:ilvl w:val="12"/>
          <w:numId w:val="0"/>
        </w:numPr>
        <w:ind w:left="340" w:hanging="340"/>
        <w:jc w:val="both"/>
        <w:rPr>
          <w:rFonts w:ascii="Arial" w:hAnsi="Arial" w:cs="Arial"/>
        </w:rPr>
      </w:pPr>
    </w:p>
    <w:p w:rsidR="00C85FEE" w:rsidRPr="00C85FEE" w:rsidRDefault="00C85FEE" w:rsidP="00C85FEE">
      <w:pPr>
        <w:widowControl w:val="0"/>
        <w:numPr>
          <w:ilvl w:val="0"/>
          <w:numId w:val="1"/>
        </w:numPr>
        <w:overflowPunct w:val="0"/>
        <w:autoSpaceDE w:val="0"/>
        <w:autoSpaceDN w:val="0"/>
        <w:adjustRightInd w:val="0"/>
        <w:jc w:val="both"/>
        <w:textAlignment w:val="baseline"/>
        <w:rPr>
          <w:rFonts w:ascii="Arial" w:hAnsi="Arial" w:cs="Arial"/>
        </w:rPr>
      </w:pPr>
      <w:r w:rsidRPr="00C85FEE">
        <w:rPr>
          <w:rFonts w:ascii="Arial" w:hAnsi="Arial" w:cs="Arial"/>
        </w:rPr>
        <w:t>Die Ehrenbezeichnung richtet sich nach dem zuletzt oder überwiegend ausgeübten Amt oder Mandat und soll erst verliehen werden, wenn der/die zu Ehrende aus</w:t>
      </w:r>
      <w:r w:rsidRPr="00C85FEE">
        <w:rPr>
          <w:rFonts w:ascii="Arial" w:hAnsi="Arial" w:cs="Arial"/>
        </w:rPr>
        <w:softHyphen/>
        <w:t>scheidet.</w:t>
      </w:r>
    </w:p>
    <w:p w:rsidR="00C85FEE" w:rsidRPr="00C85FEE" w:rsidRDefault="00C85FEE" w:rsidP="00C85FEE">
      <w:pPr>
        <w:widowControl w:val="0"/>
        <w:ind w:left="340"/>
        <w:jc w:val="both"/>
        <w:rPr>
          <w:rFonts w:ascii="Arial" w:hAnsi="Arial" w:cs="Arial"/>
        </w:rPr>
      </w:pPr>
    </w:p>
    <w:p w:rsidR="00C85FEE" w:rsidRDefault="00C85FEE" w:rsidP="00C85FEE">
      <w:pPr>
        <w:widowControl w:val="0"/>
        <w:numPr>
          <w:ilvl w:val="0"/>
          <w:numId w:val="1"/>
        </w:numPr>
        <w:overflowPunct w:val="0"/>
        <w:autoSpaceDE w:val="0"/>
        <w:autoSpaceDN w:val="0"/>
        <w:adjustRightInd w:val="0"/>
        <w:jc w:val="both"/>
        <w:textAlignment w:val="baseline"/>
        <w:rPr>
          <w:rFonts w:ascii="Arial" w:hAnsi="Arial" w:cs="Arial"/>
        </w:rPr>
      </w:pPr>
      <w:r w:rsidRPr="00C85FEE">
        <w:rPr>
          <w:rFonts w:ascii="Arial" w:hAnsi="Arial" w:cs="Arial"/>
        </w:rPr>
        <w:t xml:space="preserve">Die Verleihung des </w:t>
      </w:r>
      <w:proofErr w:type="spellStart"/>
      <w:r w:rsidRPr="00C85FEE">
        <w:rPr>
          <w:rFonts w:ascii="Arial" w:hAnsi="Arial" w:cs="Arial"/>
        </w:rPr>
        <w:t>EhrenbürgerInnenrechts</w:t>
      </w:r>
      <w:proofErr w:type="spellEnd"/>
      <w:r w:rsidRPr="00C85FEE">
        <w:rPr>
          <w:rFonts w:ascii="Arial" w:hAnsi="Arial" w:cs="Arial"/>
        </w:rPr>
        <w:t xml:space="preserve"> und der Ehrenbezeichnung soll in feier</w:t>
      </w:r>
      <w:r w:rsidRPr="00C85FEE">
        <w:rPr>
          <w:rFonts w:ascii="Arial" w:hAnsi="Arial" w:cs="Arial"/>
        </w:rPr>
        <w:softHyphen/>
        <w:t>licher Form in einer Sitzung der Stadtverordnetenversammlung unter Aushändigung einer Urkunde vorge</w:t>
      </w:r>
      <w:r w:rsidRPr="00C85FEE">
        <w:rPr>
          <w:rFonts w:ascii="Arial" w:hAnsi="Arial" w:cs="Arial"/>
        </w:rPr>
        <w:softHyphen/>
        <w:t>nommen werden.</w:t>
      </w:r>
    </w:p>
    <w:p w:rsidR="00C85FEE" w:rsidRDefault="00C85FEE" w:rsidP="00C85FEE">
      <w:pPr>
        <w:widowControl w:val="0"/>
        <w:overflowPunct w:val="0"/>
        <w:autoSpaceDE w:val="0"/>
        <w:autoSpaceDN w:val="0"/>
        <w:adjustRightInd w:val="0"/>
        <w:jc w:val="both"/>
        <w:textAlignment w:val="baseline"/>
        <w:rPr>
          <w:rFonts w:ascii="Arial" w:hAnsi="Arial" w:cs="Arial"/>
        </w:rPr>
      </w:pPr>
      <w:r>
        <w:rPr>
          <w:rFonts w:ascii="Arial" w:hAnsi="Arial" w:cs="Arial"/>
        </w:rPr>
        <w:br w:type="page"/>
      </w:r>
    </w:p>
    <w:p w:rsidR="00C85FEE" w:rsidRPr="00C85FEE" w:rsidRDefault="00C85FEE" w:rsidP="00C85FEE">
      <w:pPr>
        <w:widowControl w:val="0"/>
        <w:overflowPunct w:val="0"/>
        <w:autoSpaceDE w:val="0"/>
        <w:autoSpaceDN w:val="0"/>
        <w:adjustRightInd w:val="0"/>
        <w:jc w:val="both"/>
        <w:textAlignment w:val="baseline"/>
        <w:rPr>
          <w:rFonts w:ascii="Arial" w:hAnsi="Arial" w:cs="Arial"/>
        </w:rPr>
      </w:pPr>
    </w:p>
    <w:p w:rsidR="00C85FEE" w:rsidRPr="00C85FEE" w:rsidRDefault="00C85FEE" w:rsidP="00C85FEE">
      <w:pPr>
        <w:widowControl w:val="0"/>
        <w:tabs>
          <w:tab w:val="left" w:pos="340"/>
        </w:tabs>
        <w:jc w:val="center"/>
        <w:rPr>
          <w:rFonts w:ascii="Arial" w:hAnsi="Arial" w:cs="Arial"/>
          <w:b/>
          <w:sz w:val="28"/>
        </w:rPr>
      </w:pPr>
      <w:r w:rsidRPr="00C85FEE">
        <w:rPr>
          <w:rFonts w:ascii="Arial" w:hAnsi="Arial" w:cs="Arial"/>
          <w:b/>
          <w:sz w:val="28"/>
        </w:rPr>
        <w:t>§ 5</w:t>
      </w:r>
    </w:p>
    <w:p w:rsidR="00C85FEE" w:rsidRPr="00C85FEE" w:rsidRDefault="00C85FEE" w:rsidP="00C85FEE">
      <w:pPr>
        <w:widowControl w:val="0"/>
        <w:tabs>
          <w:tab w:val="left" w:pos="340"/>
        </w:tabs>
        <w:jc w:val="center"/>
        <w:rPr>
          <w:rFonts w:ascii="Arial" w:hAnsi="Arial" w:cs="Arial"/>
          <w:b/>
          <w:sz w:val="28"/>
        </w:rPr>
      </w:pPr>
      <w:r w:rsidRPr="00C85FEE">
        <w:rPr>
          <w:rFonts w:ascii="Arial" w:hAnsi="Arial" w:cs="Arial"/>
          <w:b/>
          <w:sz w:val="28"/>
        </w:rPr>
        <w:t>Ortsbeiräte</w:t>
      </w:r>
    </w:p>
    <w:p w:rsidR="00C85FEE" w:rsidRPr="00C85FEE" w:rsidRDefault="00C85FEE" w:rsidP="00C85FEE">
      <w:pPr>
        <w:widowControl w:val="0"/>
        <w:tabs>
          <w:tab w:val="left" w:pos="340"/>
        </w:tabs>
        <w:jc w:val="both"/>
        <w:rPr>
          <w:rFonts w:ascii="Arial" w:hAnsi="Arial" w:cs="Arial"/>
        </w:rPr>
      </w:pPr>
    </w:p>
    <w:p w:rsidR="00C85FEE" w:rsidRPr="00C85FEE" w:rsidRDefault="00C85FEE" w:rsidP="00C85FEE">
      <w:pPr>
        <w:widowControl w:val="0"/>
        <w:tabs>
          <w:tab w:val="left" w:pos="340"/>
        </w:tabs>
        <w:ind w:left="340" w:hanging="340"/>
        <w:jc w:val="both"/>
        <w:rPr>
          <w:rFonts w:ascii="Arial" w:hAnsi="Arial" w:cs="Arial"/>
        </w:rPr>
      </w:pPr>
      <w:r w:rsidRPr="00C85FEE">
        <w:rPr>
          <w:rFonts w:ascii="Arial" w:hAnsi="Arial" w:cs="Arial"/>
        </w:rPr>
        <w:t>(1)</w:t>
      </w:r>
      <w:r w:rsidRPr="00C85FEE">
        <w:rPr>
          <w:rFonts w:ascii="Arial" w:hAnsi="Arial" w:cs="Arial"/>
        </w:rPr>
        <w:tab/>
        <w:t xml:space="preserve">Das Gebiet der Stadt Schwalmstadt wird in die Ortsbezirke </w:t>
      </w:r>
      <w:proofErr w:type="spellStart"/>
      <w:r w:rsidRPr="00C85FEE">
        <w:rPr>
          <w:rFonts w:ascii="Arial" w:hAnsi="Arial" w:cs="Arial"/>
        </w:rPr>
        <w:t>Allendorf</w:t>
      </w:r>
      <w:proofErr w:type="spellEnd"/>
      <w:r w:rsidRPr="00C85FEE">
        <w:rPr>
          <w:rFonts w:ascii="Arial" w:hAnsi="Arial" w:cs="Arial"/>
        </w:rPr>
        <w:t xml:space="preserve">, Ascherode, </w:t>
      </w:r>
      <w:proofErr w:type="spellStart"/>
      <w:r w:rsidRPr="00C85FEE">
        <w:rPr>
          <w:rFonts w:ascii="Arial" w:hAnsi="Arial" w:cs="Arial"/>
        </w:rPr>
        <w:t>Ditters</w:t>
      </w:r>
      <w:r w:rsidRPr="00C85FEE">
        <w:rPr>
          <w:rFonts w:ascii="Arial" w:hAnsi="Arial" w:cs="Arial"/>
        </w:rPr>
        <w:softHyphen/>
        <w:t>hausen</w:t>
      </w:r>
      <w:proofErr w:type="spellEnd"/>
      <w:r w:rsidRPr="00C85FEE">
        <w:rPr>
          <w:rFonts w:ascii="Arial" w:hAnsi="Arial" w:cs="Arial"/>
        </w:rPr>
        <w:t xml:space="preserve">, </w:t>
      </w:r>
      <w:proofErr w:type="spellStart"/>
      <w:r w:rsidRPr="00C85FEE">
        <w:rPr>
          <w:rFonts w:ascii="Arial" w:hAnsi="Arial" w:cs="Arial"/>
        </w:rPr>
        <w:t>Florshain</w:t>
      </w:r>
      <w:proofErr w:type="spellEnd"/>
      <w:r w:rsidRPr="00C85FEE">
        <w:rPr>
          <w:rFonts w:ascii="Arial" w:hAnsi="Arial" w:cs="Arial"/>
        </w:rPr>
        <w:t xml:space="preserve">, Frankenhain, Michelsberg, </w:t>
      </w:r>
      <w:proofErr w:type="spellStart"/>
      <w:r w:rsidRPr="00C85FEE">
        <w:rPr>
          <w:rFonts w:ascii="Arial" w:hAnsi="Arial" w:cs="Arial"/>
        </w:rPr>
        <w:t>Niedergrenzebach</w:t>
      </w:r>
      <w:proofErr w:type="spellEnd"/>
      <w:r w:rsidRPr="00C85FEE">
        <w:rPr>
          <w:rFonts w:ascii="Arial" w:hAnsi="Arial" w:cs="Arial"/>
        </w:rPr>
        <w:t xml:space="preserve">, </w:t>
      </w:r>
      <w:proofErr w:type="spellStart"/>
      <w:r w:rsidRPr="00C85FEE">
        <w:rPr>
          <w:rFonts w:ascii="Arial" w:hAnsi="Arial" w:cs="Arial"/>
        </w:rPr>
        <w:t>Rörshain</w:t>
      </w:r>
      <w:proofErr w:type="spellEnd"/>
      <w:r w:rsidRPr="00C85FEE">
        <w:rPr>
          <w:rFonts w:ascii="Arial" w:hAnsi="Arial" w:cs="Arial"/>
        </w:rPr>
        <w:t xml:space="preserve">, </w:t>
      </w:r>
      <w:proofErr w:type="spellStart"/>
      <w:r w:rsidRPr="00C85FEE">
        <w:rPr>
          <w:rFonts w:ascii="Arial" w:hAnsi="Arial" w:cs="Arial"/>
        </w:rPr>
        <w:t>Rommershausen</w:t>
      </w:r>
      <w:proofErr w:type="spellEnd"/>
      <w:r w:rsidRPr="00C85FEE">
        <w:rPr>
          <w:rFonts w:ascii="Arial" w:hAnsi="Arial" w:cs="Arial"/>
        </w:rPr>
        <w:t xml:space="preserve">, Treysa, Trutzhain, </w:t>
      </w:r>
      <w:proofErr w:type="spellStart"/>
      <w:r w:rsidRPr="00C85FEE">
        <w:rPr>
          <w:rFonts w:ascii="Arial" w:hAnsi="Arial" w:cs="Arial"/>
        </w:rPr>
        <w:t>Wiera</w:t>
      </w:r>
      <w:proofErr w:type="spellEnd"/>
      <w:r w:rsidRPr="00C85FEE">
        <w:rPr>
          <w:rFonts w:ascii="Arial" w:hAnsi="Arial" w:cs="Arial"/>
        </w:rPr>
        <w:t>, Ziegenhain eingeteilt.</w:t>
      </w:r>
    </w:p>
    <w:p w:rsidR="00C85FEE" w:rsidRPr="00C85FEE" w:rsidRDefault="00C85FEE" w:rsidP="00C85FEE">
      <w:pPr>
        <w:widowControl w:val="0"/>
        <w:tabs>
          <w:tab w:val="left" w:pos="340"/>
        </w:tabs>
        <w:jc w:val="both"/>
        <w:rPr>
          <w:rFonts w:ascii="Arial" w:hAnsi="Arial" w:cs="Arial"/>
        </w:rPr>
      </w:pPr>
    </w:p>
    <w:p w:rsidR="00C85FEE" w:rsidRPr="00C85FEE" w:rsidRDefault="00C85FEE" w:rsidP="00C85FEE">
      <w:pPr>
        <w:widowControl w:val="0"/>
        <w:tabs>
          <w:tab w:val="left" w:pos="340"/>
        </w:tabs>
        <w:ind w:left="340"/>
        <w:jc w:val="both"/>
        <w:rPr>
          <w:rFonts w:ascii="Arial" w:hAnsi="Arial" w:cs="Arial"/>
        </w:rPr>
      </w:pPr>
      <w:r w:rsidRPr="00C85FEE">
        <w:rPr>
          <w:rFonts w:ascii="Arial" w:hAnsi="Arial" w:cs="Arial"/>
        </w:rPr>
        <w:t>Diese Ortsbezirke umfassen jeweils das Gebiet der früher selbstständig gewesenen Gemeinden gleichen Namens.</w:t>
      </w:r>
    </w:p>
    <w:p w:rsidR="00C85FEE" w:rsidRPr="00C85FEE" w:rsidRDefault="00C85FEE" w:rsidP="00C85FEE">
      <w:pPr>
        <w:widowControl w:val="0"/>
        <w:tabs>
          <w:tab w:val="left" w:pos="340"/>
        </w:tabs>
        <w:jc w:val="both"/>
        <w:rPr>
          <w:rFonts w:ascii="Arial" w:hAnsi="Arial" w:cs="Arial"/>
        </w:rPr>
      </w:pPr>
    </w:p>
    <w:p w:rsidR="00C85FEE" w:rsidRPr="00C85FEE" w:rsidRDefault="00C85FEE" w:rsidP="00C85FEE">
      <w:pPr>
        <w:widowControl w:val="0"/>
        <w:tabs>
          <w:tab w:val="left" w:pos="340"/>
        </w:tabs>
        <w:ind w:left="340" w:hanging="340"/>
        <w:jc w:val="both"/>
        <w:rPr>
          <w:rFonts w:ascii="Arial" w:hAnsi="Arial" w:cs="Arial"/>
        </w:rPr>
      </w:pPr>
      <w:r w:rsidRPr="00C85FEE">
        <w:rPr>
          <w:rFonts w:ascii="Arial" w:hAnsi="Arial" w:cs="Arial"/>
        </w:rPr>
        <w:t>(2)</w:t>
      </w:r>
      <w:r w:rsidRPr="00C85FEE">
        <w:rPr>
          <w:rFonts w:ascii="Arial" w:hAnsi="Arial" w:cs="Arial"/>
        </w:rPr>
        <w:tab/>
        <w:t>Die Mitglieder der Ortsbeiräte werden für die Wahlzeit der Stadtverordnetenversamm</w:t>
      </w:r>
      <w:r w:rsidRPr="00C85FEE">
        <w:rPr>
          <w:rFonts w:ascii="Arial" w:hAnsi="Arial" w:cs="Arial"/>
        </w:rPr>
        <w:softHyphen/>
        <w:t>lung ge</w:t>
      </w:r>
      <w:r w:rsidRPr="00C85FEE">
        <w:rPr>
          <w:rFonts w:ascii="Arial" w:hAnsi="Arial" w:cs="Arial"/>
        </w:rPr>
        <w:softHyphen/>
        <w:t>wählt (§ 82 HGO).</w:t>
      </w:r>
    </w:p>
    <w:p w:rsidR="00C85FEE" w:rsidRPr="00C85FEE" w:rsidRDefault="00C85FEE" w:rsidP="00C85FEE">
      <w:pPr>
        <w:widowControl w:val="0"/>
        <w:tabs>
          <w:tab w:val="left" w:pos="340"/>
        </w:tabs>
        <w:jc w:val="both"/>
        <w:rPr>
          <w:rFonts w:ascii="Arial" w:hAnsi="Arial" w:cs="Arial"/>
        </w:rPr>
      </w:pPr>
    </w:p>
    <w:p w:rsidR="00C85FEE" w:rsidRPr="00C85FEE" w:rsidRDefault="00C85FEE" w:rsidP="00C85FEE">
      <w:pPr>
        <w:widowControl w:val="0"/>
        <w:tabs>
          <w:tab w:val="left" w:pos="340"/>
        </w:tabs>
        <w:jc w:val="both"/>
        <w:rPr>
          <w:rFonts w:ascii="Arial" w:hAnsi="Arial" w:cs="Arial"/>
        </w:rPr>
      </w:pPr>
      <w:r w:rsidRPr="00C85FEE">
        <w:rPr>
          <w:rFonts w:ascii="Arial" w:hAnsi="Arial" w:cs="Arial"/>
        </w:rPr>
        <w:t>(3)</w:t>
      </w:r>
      <w:r w:rsidRPr="00C85FEE">
        <w:rPr>
          <w:rFonts w:ascii="Arial" w:hAnsi="Arial" w:cs="Arial"/>
        </w:rPr>
        <w:tab/>
        <w:t xml:space="preserve">Die Zahl der Mitglieder der Ortsbeiräte beträgt in den Ortsbezirken </w:t>
      </w:r>
    </w:p>
    <w:p w:rsidR="00C85FEE" w:rsidRPr="00C85FEE" w:rsidRDefault="00C85FEE" w:rsidP="00C85FEE">
      <w:pPr>
        <w:widowControl w:val="0"/>
        <w:tabs>
          <w:tab w:val="left" w:pos="340"/>
        </w:tabs>
        <w:jc w:val="both"/>
        <w:rPr>
          <w:rFonts w:ascii="Arial" w:hAnsi="Arial" w:cs="Arial"/>
        </w:rPr>
      </w:pPr>
    </w:p>
    <w:p w:rsidR="00C85FEE" w:rsidRPr="00C85FEE" w:rsidRDefault="00C85FEE" w:rsidP="00C85FEE">
      <w:pPr>
        <w:widowControl w:val="0"/>
        <w:tabs>
          <w:tab w:val="left" w:pos="340"/>
        </w:tabs>
        <w:ind w:left="3402"/>
        <w:jc w:val="both"/>
        <w:rPr>
          <w:rFonts w:ascii="Arial" w:hAnsi="Arial" w:cs="Arial"/>
        </w:rPr>
      </w:pPr>
      <w:proofErr w:type="spellStart"/>
      <w:r w:rsidRPr="00C85FEE">
        <w:rPr>
          <w:rFonts w:ascii="Arial" w:hAnsi="Arial" w:cs="Arial"/>
        </w:rPr>
        <w:t>Allendorf</w:t>
      </w:r>
      <w:proofErr w:type="spellEnd"/>
      <w:r w:rsidRPr="00C85FEE">
        <w:rPr>
          <w:rFonts w:ascii="Arial" w:hAnsi="Arial" w:cs="Arial"/>
        </w:rPr>
        <w:tab/>
      </w:r>
      <w:r w:rsidRPr="00C85FEE">
        <w:rPr>
          <w:rFonts w:ascii="Arial" w:hAnsi="Arial" w:cs="Arial"/>
        </w:rPr>
        <w:tab/>
      </w:r>
      <w:r w:rsidRPr="00C85FEE">
        <w:rPr>
          <w:rFonts w:ascii="Arial" w:hAnsi="Arial" w:cs="Arial"/>
        </w:rPr>
        <w:tab/>
      </w:r>
      <w:r w:rsidRPr="00C85FEE">
        <w:rPr>
          <w:rFonts w:ascii="Arial" w:hAnsi="Arial" w:cs="Arial"/>
        </w:rPr>
        <w:tab/>
      </w:r>
      <w:proofErr w:type="gramStart"/>
      <w:r w:rsidRPr="00C85FEE">
        <w:rPr>
          <w:rFonts w:ascii="Arial" w:hAnsi="Arial" w:cs="Arial"/>
        </w:rPr>
        <w:tab/>
      </w:r>
      <w:r w:rsidR="0091414A">
        <w:rPr>
          <w:rFonts w:ascii="Arial" w:hAnsi="Arial" w:cs="Arial"/>
        </w:rPr>
        <w:t xml:space="preserve">  </w:t>
      </w:r>
      <w:r w:rsidRPr="00C85FEE">
        <w:rPr>
          <w:rFonts w:ascii="Arial" w:hAnsi="Arial" w:cs="Arial"/>
        </w:rPr>
        <w:t>7</w:t>
      </w:r>
      <w:proofErr w:type="gramEnd"/>
    </w:p>
    <w:p w:rsidR="00C85FEE" w:rsidRPr="00C85FEE" w:rsidRDefault="00C85FEE" w:rsidP="00C85FEE">
      <w:pPr>
        <w:widowControl w:val="0"/>
        <w:tabs>
          <w:tab w:val="left" w:pos="340"/>
        </w:tabs>
        <w:ind w:left="3402"/>
        <w:jc w:val="both"/>
        <w:rPr>
          <w:rFonts w:ascii="Arial" w:hAnsi="Arial" w:cs="Arial"/>
        </w:rPr>
      </w:pPr>
      <w:r w:rsidRPr="00C85FEE">
        <w:rPr>
          <w:rFonts w:ascii="Arial" w:hAnsi="Arial" w:cs="Arial"/>
        </w:rPr>
        <w:t xml:space="preserve">Ascherode </w:t>
      </w:r>
      <w:r w:rsidRPr="00C85FEE">
        <w:rPr>
          <w:rFonts w:ascii="Arial" w:hAnsi="Arial" w:cs="Arial"/>
        </w:rPr>
        <w:tab/>
      </w:r>
      <w:r w:rsidRPr="00C85FEE">
        <w:rPr>
          <w:rFonts w:ascii="Arial" w:hAnsi="Arial" w:cs="Arial"/>
        </w:rPr>
        <w:tab/>
      </w:r>
      <w:r w:rsidRPr="00C85FEE">
        <w:rPr>
          <w:rFonts w:ascii="Arial" w:hAnsi="Arial" w:cs="Arial"/>
        </w:rPr>
        <w:tab/>
      </w:r>
      <w:proofErr w:type="gramStart"/>
      <w:r w:rsidRPr="00C85FEE">
        <w:rPr>
          <w:rFonts w:ascii="Arial" w:hAnsi="Arial" w:cs="Arial"/>
        </w:rPr>
        <w:tab/>
      </w:r>
      <w:r w:rsidR="0091414A">
        <w:rPr>
          <w:rFonts w:ascii="Arial" w:hAnsi="Arial" w:cs="Arial"/>
        </w:rPr>
        <w:t xml:space="preserve">  </w:t>
      </w:r>
      <w:r w:rsidRPr="00C85FEE">
        <w:rPr>
          <w:rFonts w:ascii="Arial" w:hAnsi="Arial" w:cs="Arial"/>
        </w:rPr>
        <w:t>7</w:t>
      </w:r>
      <w:proofErr w:type="gramEnd"/>
    </w:p>
    <w:p w:rsidR="00C85FEE" w:rsidRPr="00C85FEE" w:rsidRDefault="00C85FEE" w:rsidP="00C85FEE">
      <w:pPr>
        <w:widowControl w:val="0"/>
        <w:tabs>
          <w:tab w:val="left" w:pos="340"/>
        </w:tabs>
        <w:ind w:left="3402"/>
        <w:jc w:val="both"/>
        <w:rPr>
          <w:rFonts w:ascii="Arial" w:hAnsi="Arial" w:cs="Arial"/>
        </w:rPr>
      </w:pPr>
      <w:proofErr w:type="spellStart"/>
      <w:r w:rsidRPr="00C85FEE">
        <w:rPr>
          <w:rFonts w:ascii="Arial" w:hAnsi="Arial" w:cs="Arial"/>
        </w:rPr>
        <w:t>Dittershausen</w:t>
      </w:r>
      <w:proofErr w:type="spellEnd"/>
      <w:r w:rsidRPr="00C85FEE">
        <w:rPr>
          <w:rFonts w:ascii="Arial" w:hAnsi="Arial" w:cs="Arial"/>
        </w:rPr>
        <w:tab/>
      </w:r>
      <w:r w:rsidRPr="00C85FEE">
        <w:rPr>
          <w:rFonts w:ascii="Arial" w:hAnsi="Arial" w:cs="Arial"/>
        </w:rPr>
        <w:tab/>
      </w:r>
      <w:proofErr w:type="gramStart"/>
      <w:r w:rsidRPr="00C85FEE">
        <w:rPr>
          <w:rFonts w:ascii="Arial" w:hAnsi="Arial" w:cs="Arial"/>
        </w:rPr>
        <w:tab/>
      </w:r>
      <w:r w:rsidR="0091414A">
        <w:rPr>
          <w:rFonts w:ascii="Arial" w:hAnsi="Arial" w:cs="Arial"/>
        </w:rPr>
        <w:t xml:space="preserve">  </w:t>
      </w:r>
      <w:r w:rsidRPr="00C85FEE">
        <w:rPr>
          <w:rFonts w:ascii="Arial" w:hAnsi="Arial" w:cs="Arial"/>
        </w:rPr>
        <w:t>5</w:t>
      </w:r>
      <w:proofErr w:type="gramEnd"/>
    </w:p>
    <w:p w:rsidR="00C85FEE" w:rsidRPr="00C85FEE" w:rsidRDefault="00C85FEE" w:rsidP="00C85FEE">
      <w:pPr>
        <w:widowControl w:val="0"/>
        <w:tabs>
          <w:tab w:val="left" w:pos="340"/>
        </w:tabs>
        <w:ind w:left="3402"/>
        <w:jc w:val="both"/>
        <w:rPr>
          <w:rFonts w:ascii="Arial" w:hAnsi="Arial" w:cs="Arial"/>
        </w:rPr>
      </w:pPr>
      <w:proofErr w:type="spellStart"/>
      <w:r w:rsidRPr="00C85FEE">
        <w:rPr>
          <w:rFonts w:ascii="Arial" w:hAnsi="Arial" w:cs="Arial"/>
        </w:rPr>
        <w:t>Florshain</w:t>
      </w:r>
      <w:proofErr w:type="spellEnd"/>
      <w:r w:rsidRPr="00C85FEE">
        <w:rPr>
          <w:rFonts w:ascii="Arial" w:hAnsi="Arial" w:cs="Arial"/>
        </w:rPr>
        <w:tab/>
      </w:r>
      <w:r w:rsidRPr="00C85FEE">
        <w:rPr>
          <w:rFonts w:ascii="Arial" w:hAnsi="Arial" w:cs="Arial"/>
        </w:rPr>
        <w:tab/>
      </w:r>
      <w:r w:rsidRPr="00C85FEE">
        <w:rPr>
          <w:rFonts w:ascii="Arial" w:hAnsi="Arial" w:cs="Arial"/>
        </w:rPr>
        <w:tab/>
      </w:r>
      <w:r w:rsidRPr="00C85FEE">
        <w:rPr>
          <w:rFonts w:ascii="Arial" w:hAnsi="Arial" w:cs="Arial"/>
        </w:rPr>
        <w:tab/>
      </w:r>
      <w:proofErr w:type="gramStart"/>
      <w:r w:rsidRPr="00C85FEE">
        <w:rPr>
          <w:rFonts w:ascii="Arial" w:hAnsi="Arial" w:cs="Arial"/>
        </w:rPr>
        <w:tab/>
      </w:r>
      <w:r w:rsidR="0091414A">
        <w:rPr>
          <w:rFonts w:ascii="Arial" w:hAnsi="Arial" w:cs="Arial"/>
        </w:rPr>
        <w:t xml:space="preserve">  </w:t>
      </w:r>
      <w:r w:rsidRPr="00C85FEE">
        <w:rPr>
          <w:rFonts w:ascii="Arial" w:hAnsi="Arial" w:cs="Arial"/>
        </w:rPr>
        <w:t>5</w:t>
      </w:r>
      <w:proofErr w:type="gramEnd"/>
    </w:p>
    <w:p w:rsidR="00C85FEE" w:rsidRPr="00C85FEE" w:rsidRDefault="00C85FEE" w:rsidP="00C85FEE">
      <w:pPr>
        <w:widowControl w:val="0"/>
        <w:tabs>
          <w:tab w:val="left" w:pos="340"/>
        </w:tabs>
        <w:ind w:left="3402"/>
        <w:jc w:val="both"/>
        <w:rPr>
          <w:rFonts w:ascii="Arial" w:hAnsi="Arial" w:cs="Arial"/>
        </w:rPr>
      </w:pPr>
      <w:r w:rsidRPr="00C85FEE">
        <w:rPr>
          <w:rFonts w:ascii="Arial" w:hAnsi="Arial" w:cs="Arial"/>
        </w:rPr>
        <w:t>Frankenhain</w:t>
      </w:r>
      <w:r w:rsidRPr="00C85FEE">
        <w:rPr>
          <w:rFonts w:ascii="Arial" w:hAnsi="Arial" w:cs="Arial"/>
        </w:rPr>
        <w:tab/>
      </w:r>
      <w:r w:rsidRPr="00C85FEE">
        <w:rPr>
          <w:rFonts w:ascii="Arial" w:hAnsi="Arial" w:cs="Arial"/>
        </w:rPr>
        <w:tab/>
      </w:r>
      <w:r w:rsidRPr="00C85FEE">
        <w:rPr>
          <w:rFonts w:ascii="Arial" w:hAnsi="Arial" w:cs="Arial"/>
        </w:rPr>
        <w:tab/>
      </w:r>
      <w:proofErr w:type="gramStart"/>
      <w:r w:rsidRPr="00C85FEE">
        <w:rPr>
          <w:rFonts w:ascii="Arial" w:hAnsi="Arial" w:cs="Arial"/>
        </w:rPr>
        <w:tab/>
      </w:r>
      <w:r w:rsidR="0091414A">
        <w:rPr>
          <w:rFonts w:ascii="Arial" w:hAnsi="Arial" w:cs="Arial"/>
        </w:rPr>
        <w:t xml:space="preserve">  </w:t>
      </w:r>
      <w:r w:rsidRPr="00C85FEE">
        <w:rPr>
          <w:rFonts w:ascii="Arial" w:hAnsi="Arial" w:cs="Arial"/>
        </w:rPr>
        <w:t>5</w:t>
      </w:r>
      <w:proofErr w:type="gramEnd"/>
    </w:p>
    <w:p w:rsidR="00C85FEE" w:rsidRPr="00C85FEE" w:rsidRDefault="00C85FEE" w:rsidP="00C85FEE">
      <w:pPr>
        <w:widowControl w:val="0"/>
        <w:tabs>
          <w:tab w:val="left" w:pos="340"/>
        </w:tabs>
        <w:ind w:left="3402"/>
        <w:jc w:val="both"/>
        <w:rPr>
          <w:rFonts w:ascii="Arial" w:hAnsi="Arial" w:cs="Arial"/>
        </w:rPr>
      </w:pPr>
      <w:r w:rsidRPr="00C85FEE">
        <w:rPr>
          <w:rFonts w:ascii="Arial" w:hAnsi="Arial" w:cs="Arial"/>
        </w:rPr>
        <w:t>Michelsberg</w:t>
      </w:r>
      <w:r w:rsidRPr="00C85FEE">
        <w:rPr>
          <w:rFonts w:ascii="Arial" w:hAnsi="Arial" w:cs="Arial"/>
        </w:rPr>
        <w:tab/>
      </w:r>
      <w:r w:rsidRPr="00C85FEE">
        <w:rPr>
          <w:rFonts w:ascii="Arial" w:hAnsi="Arial" w:cs="Arial"/>
        </w:rPr>
        <w:tab/>
      </w:r>
      <w:r w:rsidRPr="00C85FEE">
        <w:rPr>
          <w:rFonts w:ascii="Arial" w:hAnsi="Arial" w:cs="Arial"/>
        </w:rPr>
        <w:tab/>
      </w:r>
      <w:proofErr w:type="gramStart"/>
      <w:r w:rsidRPr="00C85FEE">
        <w:rPr>
          <w:rFonts w:ascii="Arial" w:hAnsi="Arial" w:cs="Arial"/>
        </w:rPr>
        <w:tab/>
      </w:r>
      <w:r w:rsidR="0091414A">
        <w:rPr>
          <w:rFonts w:ascii="Arial" w:hAnsi="Arial" w:cs="Arial"/>
        </w:rPr>
        <w:t xml:space="preserve">  </w:t>
      </w:r>
      <w:r w:rsidRPr="00C85FEE">
        <w:rPr>
          <w:rFonts w:ascii="Arial" w:hAnsi="Arial" w:cs="Arial"/>
        </w:rPr>
        <w:t>5</w:t>
      </w:r>
      <w:proofErr w:type="gramEnd"/>
    </w:p>
    <w:p w:rsidR="00C85FEE" w:rsidRPr="00C85FEE" w:rsidRDefault="00C85FEE" w:rsidP="00C85FEE">
      <w:pPr>
        <w:widowControl w:val="0"/>
        <w:tabs>
          <w:tab w:val="left" w:pos="340"/>
        </w:tabs>
        <w:ind w:left="3402"/>
        <w:jc w:val="both"/>
        <w:rPr>
          <w:rFonts w:ascii="Arial" w:hAnsi="Arial" w:cs="Arial"/>
        </w:rPr>
      </w:pPr>
      <w:proofErr w:type="spellStart"/>
      <w:r w:rsidRPr="00C85FEE">
        <w:rPr>
          <w:rFonts w:ascii="Arial" w:hAnsi="Arial" w:cs="Arial"/>
        </w:rPr>
        <w:t>Niedergrenzebach</w:t>
      </w:r>
      <w:proofErr w:type="spellEnd"/>
      <w:r w:rsidRPr="00C85FEE">
        <w:rPr>
          <w:rFonts w:ascii="Arial" w:hAnsi="Arial" w:cs="Arial"/>
        </w:rPr>
        <w:t xml:space="preserve"> </w:t>
      </w:r>
      <w:r w:rsidRPr="00C85FEE">
        <w:rPr>
          <w:rFonts w:ascii="Arial" w:hAnsi="Arial" w:cs="Arial"/>
        </w:rPr>
        <w:tab/>
      </w:r>
      <w:proofErr w:type="gramStart"/>
      <w:r w:rsidR="0091414A">
        <w:rPr>
          <w:rFonts w:ascii="Arial" w:hAnsi="Arial" w:cs="Arial"/>
        </w:rPr>
        <w:tab/>
        <w:t xml:space="preserve">  </w:t>
      </w:r>
      <w:r w:rsidRPr="00C85FEE">
        <w:rPr>
          <w:rFonts w:ascii="Arial" w:hAnsi="Arial" w:cs="Arial"/>
        </w:rPr>
        <w:t>7</w:t>
      </w:r>
      <w:proofErr w:type="gramEnd"/>
    </w:p>
    <w:p w:rsidR="00C85FEE" w:rsidRPr="00C85FEE" w:rsidRDefault="00C85FEE" w:rsidP="00C85FEE">
      <w:pPr>
        <w:widowControl w:val="0"/>
        <w:tabs>
          <w:tab w:val="left" w:pos="340"/>
        </w:tabs>
        <w:ind w:left="3402"/>
        <w:jc w:val="both"/>
        <w:rPr>
          <w:rFonts w:ascii="Arial" w:hAnsi="Arial" w:cs="Arial"/>
        </w:rPr>
      </w:pPr>
      <w:proofErr w:type="spellStart"/>
      <w:r w:rsidRPr="00C85FEE">
        <w:rPr>
          <w:rFonts w:ascii="Arial" w:hAnsi="Arial" w:cs="Arial"/>
        </w:rPr>
        <w:t>Rörshain</w:t>
      </w:r>
      <w:proofErr w:type="spellEnd"/>
      <w:r w:rsidRPr="00C85FEE">
        <w:rPr>
          <w:rFonts w:ascii="Arial" w:hAnsi="Arial" w:cs="Arial"/>
        </w:rPr>
        <w:t xml:space="preserve"> </w:t>
      </w:r>
      <w:r w:rsidRPr="00C85FEE">
        <w:rPr>
          <w:rFonts w:ascii="Arial" w:hAnsi="Arial" w:cs="Arial"/>
        </w:rPr>
        <w:tab/>
      </w:r>
      <w:r w:rsidRPr="00C85FEE">
        <w:rPr>
          <w:rFonts w:ascii="Arial" w:hAnsi="Arial" w:cs="Arial"/>
        </w:rPr>
        <w:tab/>
      </w:r>
      <w:r w:rsidRPr="00C85FEE">
        <w:rPr>
          <w:rFonts w:ascii="Arial" w:hAnsi="Arial" w:cs="Arial"/>
        </w:rPr>
        <w:tab/>
      </w:r>
      <w:proofErr w:type="gramStart"/>
      <w:r w:rsidRPr="00C85FEE">
        <w:rPr>
          <w:rFonts w:ascii="Arial" w:hAnsi="Arial" w:cs="Arial"/>
        </w:rPr>
        <w:tab/>
      </w:r>
      <w:r w:rsidR="0091414A">
        <w:rPr>
          <w:rFonts w:ascii="Arial" w:hAnsi="Arial" w:cs="Arial"/>
        </w:rPr>
        <w:t xml:space="preserve">  </w:t>
      </w:r>
      <w:r w:rsidRPr="00C85FEE">
        <w:rPr>
          <w:rFonts w:ascii="Arial" w:hAnsi="Arial" w:cs="Arial"/>
        </w:rPr>
        <w:t>5</w:t>
      </w:r>
      <w:proofErr w:type="gramEnd"/>
    </w:p>
    <w:p w:rsidR="00C85FEE" w:rsidRPr="00C85FEE" w:rsidRDefault="00C85FEE" w:rsidP="00C85FEE">
      <w:pPr>
        <w:widowControl w:val="0"/>
        <w:tabs>
          <w:tab w:val="left" w:pos="340"/>
        </w:tabs>
        <w:ind w:left="3402"/>
        <w:jc w:val="both"/>
        <w:rPr>
          <w:rFonts w:ascii="Arial" w:hAnsi="Arial" w:cs="Arial"/>
        </w:rPr>
      </w:pPr>
      <w:proofErr w:type="spellStart"/>
      <w:r w:rsidRPr="00C85FEE">
        <w:rPr>
          <w:rFonts w:ascii="Arial" w:hAnsi="Arial" w:cs="Arial"/>
        </w:rPr>
        <w:t>Rommershausen</w:t>
      </w:r>
      <w:proofErr w:type="spellEnd"/>
      <w:r w:rsidRPr="00C85FEE">
        <w:rPr>
          <w:rFonts w:ascii="Arial" w:hAnsi="Arial" w:cs="Arial"/>
        </w:rPr>
        <w:t xml:space="preserve"> </w:t>
      </w:r>
      <w:r w:rsidRPr="00C85FEE">
        <w:rPr>
          <w:rFonts w:ascii="Arial" w:hAnsi="Arial" w:cs="Arial"/>
        </w:rPr>
        <w:tab/>
      </w:r>
      <w:proofErr w:type="gramStart"/>
      <w:r w:rsidRPr="00C85FEE">
        <w:rPr>
          <w:rFonts w:ascii="Arial" w:hAnsi="Arial" w:cs="Arial"/>
        </w:rPr>
        <w:tab/>
      </w:r>
      <w:r w:rsidR="0091414A">
        <w:rPr>
          <w:rFonts w:ascii="Arial" w:hAnsi="Arial" w:cs="Arial"/>
        </w:rPr>
        <w:t xml:space="preserve">  </w:t>
      </w:r>
      <w:r w:rsidRPr="00C85FEE">
        <w:rPr>
          <w:rFonts w:ascii="Arial" w:hAnsi="Arial" w:cs="Arial"/>
        </w:rPr>
        <w:t>5</w:t>
      </w:r>
      <w:proofErr w:type="gramEnd"/>
    </w:p>
    <w:p w:rsidR="00C85FEE" w:rsidRPr="00C85FEE" w:rsidRDefault="00C85FEE" w:rsidP="00C85FEE">
      <w:pPr>
        <w:widowControl w:val="0"/>
        <w:tabs>
          <w:tab w:val="left" w:pos="340"/>
        </w:tabs>
        <w:ind w:left="3402"/>
        <w:jc w:val="both"/>
        <w:rPr>
          <w:rFonts w:ascii="Arial" w:hAnsi="Arial" w:cs="Arial"/>
        </w:rPr>
      </w:pPr>
      <w:r w:rsidRPr="00C85FEE">
        <w:rPr>
          <w:rFonts w:ascii="Arial" w:hAnsi="Arial" w:cs="Arial"/>
        </w:rPr>
        <w:t>Treysa</w:t>
      </w:r>
      <w:r w:rsidRPr="00C85FEE">
        <w:rPr>
          <w:rFonts w:ascii="Arial" w:hAnsi="Arial" w:cs="Arial"/>
        </w:rPr>
        <w:tab/>
      </w:r>
      <w:r w:rsidRPr="00C85FEE">
        <w:rPr>
          <w:rFonts w:ascii="Arial" w:hAnsi="Arial" w:cs="Arial"/>
        </w:rPr>
        <w:tab/>
      </w:r>
      <w:r w:rsidRPr="00C85FEE">
        <w:rPr>
          <w:rFonts w:ascii="Arial" w:hAnsi="Arial" w:cs="Arial"/>
        </w:rPr>
        <w:tab/>
      </w:r>
      <w:r w:rsidRPr="00C85FEE">
        <w:rPr>
          <w:rFonts w:ascii="Arial" w:hAnsi="Arial" w:cs="Arial"/>
        </w:rPr>
        <w:tab/>
      </w:r>
      <w:r w:rsidRPr="00C85FEE">
        <w:rPr>
          <w:rFonts w:ascii="Arial" w:hAnsi="Arial" w:cs="Arial"/>
        </w:rPr>
        <w:tab/>
        <w:t>15</w:t>
      </w:r>
    </w:p>
    <w:p w:rsidR="00C85FEE" w:rsidRPr="00C85FEE" w:rsidRDefault="00C85FEE" w:rsidP="00C85FEE">
      <w:pPr>
        <w:widowControl w:val="0"/>
        <w:tabs>
          <w:tab w:val="left" w:pos="340"/>
        </w:tabs>
        <w:ind w:left="3402"/>
        <w:jc w:val="both"/>
        <w:rPr>
          <w:rFonts w:ascii="Arial" w:hAnsi="Arial" w:cs="Arial"/>
        </w:rPr>
      </w:pPr>
      <w:r w:rsidRPr="00C85FEE">
        <w:rPr>
          <w:rFonts w:ascii="Arial" w:hAnsi="Arial" w:cs="Arial"/>
        </w:rPr>
        <w:t>Trutzhain</w:t>
      </w:r>
      <w:r w:rsidRPr="00C85FEE">
        <w:rPr>
          <w:rFonts w:ascii="Arial" w:hAnsi="Arial" w:cs="Arial"/>
        </w:rPr>
        <w:tab/>
      </w:r>
      <w:r w:rsidRPr="00C85FEE">
        <w:rPr>
          <w:rFonts w:ascii="Arial" w:hAnsi="Arial" w:cs="Arial"/>
        </w:rPr>
        <w:tab/>
      </w:r>
      <w:r w:rsidRPr="00C85FEE">
        <w:rPr>
          <w:rFonts w:ascii="Arial" w:hAnsi="Arial" w:cs="Arial"/>
        </w:rPr>
        <w:tab/>
      </w:r>
      <w:r w:rsidRPr="00C85FEE">
        <w:rPr>
          <w:rFonts w:ascii="Arial" w:hAnsi="Arial" w:cs="Arial"/>
        </w:rPr>
        <w:tab/>
      </w:r>
      <w:proofErr w:type="gramStart"/>
      <w:r w:rsidRPr="00C85FEE">
        <w:rPr>
          <w:rFonts w:ascii="Arial" w:hAnsi="Arial" w:cs="Arial"/>
        </w:rPr>
        <w:tab/>
      </w:r>
      <w:r w:rsidR="0091414A">
        <w:rPr>
          <w:rFonts w:ascii="Arial" w:hAnsi="Arial" w:cs="Arial"/>
        </w:rPr>
        <w:t xml:space="preserve">  </w:t>
      </w:r>
      <w:r w:rsidRPr="00C85FEE">
        <w:rPr>
          <w:rFonts w:ascii="Arial" w:hAnsi="Arial" w:cs="Arial"/>
        </w:rPr>
        <w:t>7</w:t>
      </w:r>
      <w:proofErr w:type="gramEnd"/>
    </w:p>
    <w:p w:rsidR="00C85FEE" w:rsidRPr="00C85FEE" w:rsidRDefault="00C85FEE" w:rsidP="00C85FEE">
      <w:pPr>
        <w:widowControl w:val="0"/>
        <w:tabs>
          <w:tab w:val="left" w:pos="340"/>
        </w:tabs>
        <w:ind w:left="3402"/>
        <w:jc w:val="both"/>
        <w:rPr>
          <w:rFonts w:ascii="Arial" w:hAnsi="Arial" w:cs="Arial"/>
        </w:rPr>
      </w:pPr>
      <w:proofErr w:type="spellStart"/>
      <w:r w:rsidRPr="00C85FEE">
        <w:rPr>
          <w:rFonts w:ascii="Arial" w:hAnsi="Arial" w:cs="Arial"/>
        </w:rPr>
        <w:t>Wiera</w:t>
      </w:r>
      <w:proofErr w:type="spellEnd"/>
      <w:r w:rsidRPr="00C85FEE">
        <w:rPr>
          <w:rFonts w:ascii="Arial" w:hAnsi="Arial" w:cs="Arial"/>
        </w:rPr>
        <w:t xml:space="preserve"> </w:t>
      </w:r>
      <w:r w:rsidRPr="00C85FEE">
        <w:rPr>
          <w:rFonts w:ascii="Arial" w:hAnsi="Arial" w:cs="Arial"/>
        </w:rPr>
        <w:tab/>
      </w:r>
      <w:r w:rsidRPr="00C85FEE">
        <w:rPr>
          <w:rFonts w:ascii="Arial" w:hAnsi="Arial" w:cs="Arial"/>
        </w:rPr>
        <w:tab/>
      </w:r>
      <w:r w:rsidRPr="00C85FEE">
        <w:rPr>
          <w:rFonts w:ascii="Arial" w:hAnsi="Arial" w:cs="Arial"/>
        </w:rPr>
        <w:tab/>
      </w:r>
      <w:r w:rsidRPr="00C85FEE">
        <w:rPr>
          <w:rFonts w:ascii="Arial" w:hAnsi="Arial" w:cs="Arial"/>
        </w:rPr>
        <w:tab/>
      </w:r>
      <w:proofErr w:type="gramStart"/>
      <w:r w:rsidRPr="00C85FEE">
        <w:rPr>
          <w:rFonts w:ascii="Arial" w:hAnsi="Arial" w:cs="Arial"/>
        </w:rPr>
        <w:tab/>
      </w:r>
      <w:r w:rsidR="0091414A">
        <w:rPr>
          <w:rFonts w:ascii="Arial" w:hAnsi="Arial" w:cs="Arial"/>
        </w:rPr>
        <w:t xml:space="preserve">  </w:t>
      </w:r>
      <w:r w:rsidRPr="00C85FEE">
        <w:rPr>
          <w:rFonts w:ascii="Arial" w:hAnsi="Arial" w:cs="Arial"/>
        </w:rPr>
        <w:t>7</w:t>
      </w:r>
      <w:proofErr w:type="gramEnd"/>
    </w:p>
    <w:p w:rsidR="00C85FEE" w:rsidRPr="00C85FEE" w:rsidRDefault="0091414A" w:rsidP="00C85FEE">
      <w:pPr>
        <w:widowControl w:val="0"/>
        <w:tabs>
          <w:tab w:val="left" w:pos="340"/>
        </w:tabs>
        <w:ind w:left="3402"/>
        <w:jc w:val="both"/>
        <w:rPr>
          <w:rFonts w:ascii="Arial" w:hAnsi="Arial" w:cs="Arial"/>
        </w:rPr>
      </w:pPr>
      <w:r>
        <w:rPr>
          <w:rFonts w:ascii="Arial" w:hAnsi="Arial" w:cs="Arial"/>
        </w:rPr>
        <w:t>Ziegenhain</w:t>
      </w:r>
      <w:r>
        <w:rPr>
          <w:rFonts w:ascii="Arial" w:hAnsi="Arial" w:cs="Arial"/>
        </w:rPr>
        <w:tab/>
      </w:r>
      <w:r>
        <w:rPr>
          <w:rFonts w:ascii="Arial" w:hAnsi="Arial" w:cs="Arial"/>
        </w:rPr>
        <w:tab/>
      </w:r>
      <w:r>
        <w:rPr>
          <w:rFonts w:ascii="Arial" w:hAnsi="Arial" w:cs="Arial"/>
        </w:rPr>
        <w:tab/>
      </w:r>
      <w:r>
        <w:rPr>
          <w:rFonts w:ascii="Arial" w:hAnsi="Arial" w:cs="Arial"/>
        </w:rPr>
        <w:tab/>
        <w:t xml:space="preserve">  </w:t>
      </w:r>
      <w:bookmarkStart w:id="0" w:name="_GoBack"/>
      <w:bookmarkEnd w:id="0"/>
      <w:r>
        <w:rPr>
          <w:rFonts w:ascii="Arial" w:hAnsi="Arial" w:cs="Arial"/>
        </w:rPr>
        <w:t>9</w:t>
      </w:r>
      <w:r w:rsidR="00C85FEE" w:rsidRPr="00C85FEE">
        <w:rPr>
          <w:rFonts w:ascii="Arial" w:hAnsi="Arial" w:cs="Arial"/>
        </w:rPr>
        <w:fldChar w:fldCharType="begin"/>
      </w:r>
      <w:r w:rsidR="00C85FEE" w:rsidRPr="00C85FEE">
        <w:rPr>
          <w:rFonts w:ascii="Arial" w:hAnsi="Arial" w:cs="Arial"/>
        </w:rPr>
        <w:instrText xml:space="preserve"> </w:instrText>
      </w:r>
      <w:r w:rsidR="00C85FEE" w:rsidRPr="00C85FEE">
        <w:rPr>
          <w:rFonts w:ascii="Arial" w:hAnsi="Arial" w:cs="Arial"/>
          <w:vanish/>
        </w:rPr>
        <w:instrText>89</w:instrText>
      </w:r>
      <w:r w:rsidR="00C85FEE" w:rsidRPr="00C85FEE">
        <w:rPr>
          <w:rFonts w:ascii="Arial" w:hAnsi="Arial" w:cs="Arial"/>
        </w:rPr>
        <w:instrText xml:space="preserve"> </w:instrText>
      </w:r>
      <w:r w:rsidR="00C85FEE" w:rsidRPr="00C85FEE">
        <w:rPr>
          <w:rFonts w:ascii="Arial" w:hAnsi="Arial" w:cs="Arial"/>
        </w:rPr>
        <w:fldChar w:fldCharType="end"/>
      </w:r>
    </w:p>
    <w:p w:rsidR="00C85FEE" w:rsidRPr="00C85FEE" w:rsidRDefault="00C85FEE" w:rsidP="00C85FEE">
      <w:pPr>
        <w:widowControl w:val="0"/>
        <w:tabs>
          <w:tab w:val="left" w:pos="340"/>
        </w:tabs>
        <w:jc w:val="both"/>
        <w:rPr>
          <w:rFonts w:ascii="Arial" w:hAnsi="Arial" w:cs="Arial"/>
        </w:rPr>
      </w:pPr>
    </w:p>
    <w:p w:rsidR="00C85FEE" w:rsidRPr="00C85FEE" w:rsidRDefault="00C85FEE" w:rsidP="00C85FEE">
      <w:pPr>
        <w:widowControl w:val="0"/>
        <w:tabs>
          <w:tab w:val="left" w:pos="340"/>
        </w:tabs>
        <w:ind w:left="340" w:hanging="340"/>
        <w:jc w:val="both"/>
        <w:rPr>
          <w:rFonts w:ascii="Arial" w:hAnsi="Arial" w:cs="Arial"/>
        </w:rPr>
      </w:pPr>
      <w:r w:rsidRPr="00C85FEE">
        <w:rPr>
          <w:rFonts w:ascii="Arial" w:hAnsi="Arial" w:cs="Arial"/>
        </w:rPr>
        <w:t>(4)</w:t>
      </w:r>
      <w:r w:rsidRPr="00C85FEE">
        <w:rPr>
          <w:rFonts w:ascii="Arial" w:hAnsi="Arial" w:cs="Arial"/>
        </w:rPr>
        <w:tab/>
        <w:t>Der Ortsbeirat ist zu allen wichtigen Angelegenheiten, die den Ortsbezirk betreffen, zu hören, insbesondere zum Entwurf des Haushaltsplanes. Er hat ein Vorschlagsrecht in allen Angelegen</w:t>
      </w:r>
      <w:r w:rsidRPr="00C85FEE">
        <w:rPr>
          <w:rFonts w:ascii="Arial" w:hAnsi="Arial" w:cs="Arial"/>
        </w:rPr>
        <w:softHyphen/>
        <w:t>heiten, die den Ortsbezirk angehen. Er hat zu denjenigen Fragen Stellung zu nehmen, die ihm von der Stadtverordnetenversammlung oder vom Magist</w:t>
      </w:r>
      <w:r w:rsidRPr="00C85FEE">
        <w:rPr>
          <w:rFonts w:ascii="Arial" w:hAnsi="Arial" w:cs="Arial"/>
        </w:rPr>
        <w:softHyphen/>
        <w:t>rat vorgelegt werden. Die Sitzungen des Ortsbeirates sind öffentlich.</w:t>
      </w:r>
    </w:p>
    <w:p w:rsidR="00C85FEE" w:rsidRPr="00C85FEE" w:rsidRDefault="00C85FEE" w:rsidP="00C85FEE">
      <w:pPr>
        <w:widowControl w:val="0"/>
        <w:tabs>
          <w:tab w:val="left" w:pos="340"/>
        </w:tabs>
        <w:ind w:left="340" w:hanging="340"/>
        <w:jc w:val="both"/>
        <w:rPr>
          <w:rFonts w:ascii="Arial" w:hAnsi="Arial" w:cs="Arial"/>
        </w:rPr>
      </w:pPr>
    </w:p>
    <w:p w:rsidR="00C85FEE" w:rsidRPr="00C85FEE" w:rsidRDefault="00C85FEE" w:rsidP="00C85FEE">
      <w:pPr>
        <w:widowControl w:val="0"/>
        <w:tabs>
          <w:tab w:val="left" w:pos="340"/>
        </w:tabs>
        <w:ind w:left="340" w:hanging="340"/>
        <w:jc w:val="both"/>
        <w:rPr>
          <w:rFonts w:ascii="Arial" w:hAnsi="Arial" w:cs="Arial"/>
        </w:rPr>
      </w:pPr>
      <w:r w:rsidRPr="00C85FEE">
        <w:rPr>
          <w:rFonts w:ascii="Arial" w:hAnsi="Arial" w:cs="Arial"/>
        </w:rPr>
        <w:t>(5)</w:t>
      </w:r>
      <w:r w:rsidRPr="00C85FEE">
        <w:rPr>
          <w:rFonts w:ascii="Arial" w:hAnsi="Arial" w:cs="Arial"/>
        </w:rPr>
        <w:tab/>
        <w:t>Die Stadtverordnetenversammlung kann dem Ortsbeirat unbeschadet des § 51 und nach Maß</w:t>
      </w:r>
      <w:r w:rsidRPr="00C85FEE">
        <w:rPr>
          <w:rFonts w:ascii="Arial" w:hAnsi="Arial" w:cs="Arial"/>
        </w:rPr>
        <w:softHyphen/>
        <w:t>gabe des § 62 Abs. 1 Satz 3 HGO bestimmte Angelegenheiten oder be</w:t>
      </w:r>
      <w:r w:rsidRPr="00C85FEE">
        <w:rPr>
          <w:rFonts w:ascii="Arial" w:hAnsi="Arial" w:cs="Arial"/>
        </w:rPr>
        <w:softHyphen/>
        <w:t>stimmte Arten von Ange</w:t>
      </w:r>
      <w:r w:rsidRPr="00C85FEE">
        <w:rPr>
          <w:rFonts w:ascii="Arial" w:hAnsi="Arial" w:cs="Arial"/>
        </w:rPr>
        <w:softHyphen/>
        <w:t>legenheiten widerruflich zur endgültigen Entscheidung über</w:t>
      </w:r>
      <w:r w:rsidRPr="00C85FEE">
        <w:rPr>
          <w:rFonts w:ascii="Arial" w:hAnsi="Arial" w:cs="Arial"/>
        </w:rPr>
        <w:softHyphen/>
        <w:t>tragen, wenn dadurch die Einheit der Verwaltung der Gemeinde nicht gefährdet wird. Dem Ortsbeirat sind die zur Erledigung seiner Aufgaben erforderlichen Mittel zur Ver</w:t>
      </w:r>
      <w:r w:rsidRPr="00C85FEE">
        <w:rPr>
          <w:rFonts w:ascii="Arial" w:hAnsi="Arial" w:cs="Arial"/>
        </w:rPr>
        <w:softHyphen/>
        <w:t>fügung zu stellen.</w:t>
      </w:r>
    </w:p>
    <w:p w:rsidR="00C85FEE" w:rsidRPr="00C85FEE" w:rsidRDefault="00C85FEE" w:rsidP="00C85FEE">
      <w:pPr>
        <w:widowControl w:val="0"/>
        <w:tabs>
          <w:tab w:val="left" w:pos="340"/>
        </w:tabs>
        <w:ind w:left="340" w:hanging="340"/>
        <w:jc w:val="both"/>
        <w:rPr>
          <w:rFonts w:ascii="Arial" w:hAnsi="Arial" w:cs="Arial"/>
        </w:rPr>
      </w:pPr>
    </w:p>
    <w:p w:rsidR="00C85FEE" w:rsidRPr="00C85FEE" w:rsidRDefault="00C85FEE" w:rsidP="00C85FEE">
      <w:pPr>
        <w:widowControl w:val="0"/>
        <w:tabs>
          <w:tab w:val="left" w:pos="340"/>
        </w:tabs>
        <w:ind w:left="340" w:hanging="340"/>
        <w:jc w:val="both"/>
        <w:rPr>
          <w:rFonts w:ascii="Arial" w:hAnsi="Arial" w:cs="Arial"/>
        </w:rPr>
      </w:pPr>
      <w:r w:rsidRPr="00C85FEE">
        <w:rPr>
          <w:rFonts w:ascii="Arial" w:hAnsi="Arial" w:cs="Arial"/>
        </w:rPr>
        <w:t>(6)</w:t>
      </w:r>
      <w:r w:rsidRPr="00C85FEE">
        <w:rPr>
          <w:rFonts w:ascii="Arial" w:hAnsi="Arial" w:cs="Arial"/>
        </w:rPr>
        <w:tab/>
        <w:t>Die Ortsbeiräte haben das Recht, zu den Sitzungen der Stadtverordnetenversamm</w:t>
      </w:r>
      <w:r w:rsidRPr="00C85FEE">
        <w:rPr>
          <w:rFonts w:ascii="Arial" w:hAnsi="Arial" w:cs="Arial"/>
        </w:rPr>
        <w:softHyphen/>
        <w:t xml:space="preserve">lung einen/eine </w:t>
      </w:r>
      <w:proofErr w:type="spellStart"/>
      <w:r w:rsidRPr="00C85FEE">
        <w:rPr>
          <w:rFonts w:ascii="Arial" w:hAnsi="Arial" w:cs="Arial"/>
        </w:rPr>
        <w:t>VertreterIn</w:t>
      </w:r>
      <w:proofErr w:type="spellEnd"/>
      <w:r w:rsidRPr="00C85FEE">
        <w:rPr>
          <w:rFonts w:ascii="Arial" w:hAnsi="Arial" w:cs="Arial"/>
        </w:rPr>
        <w:t xml:space="preserve"> zu entsenden; bei Behandlung von Angelegenheiten nur für einen bestimmten Stadtteil hat der/die </w:t>
      </w:r>
      <w:proofErr w:type="spellStart"/>
      <w:r w:rsidRPr="00C85FEE">
        <w:rPr>
          <w:rFonts w:ascii="Arial" w:hAnsi="Arial" w:cs="Arial"/>
        </w:rPr>
        <w:t>VertreterIn</w:t>
      </w:r>
      <w:proofErr w:type="spellEnd"/>
      <w:r w:rsidRPr="00C85FEE">
        <w:rPr>
          <w:rFonts w:ascii="Arial" w:hAnsi="Arial" w:cs="Arial"/>
        </w:rPr>
        <w:t xml:space="preserve"> des Ortsbeirates dieses Stadtteils das Recht, sich mit beratender Stimme zu äußern. Die Ausschüsse sollen </w:t>
      </w:r>
      <w:proofErr w:type="spellStart"/>
      <w:r w:rsidRPr="00C85FEE">
        <w:rPr>
          <w:rFonts w:ascii="Arial" w:hAnsi="Arial" w:cs="Arial"/>
        </w:rPr>
        <w:t>VertreterIn</w:t>
      </w:r>
      <w:r w:rsidRPr="00C85FEE">
        <w:rPr>
          <w:rFonts w:ascii="Arial" w:hAnsi="Arial" w:cs="Arial"/>
        </w:rPr>
        <w:softHyphen/>
        <w:t>nen</w:t>
      </w:r>
      <w:proofErr w:type="spellEnd"/>
      <w:r w:rsidRPr="00C85FEE">
        <w:rPr>
          <w:rFonts w:ascii="Arial" w:hAnsi="Arial" w:cs="Arial"/>
        </w:rPr>
        <w:t xml:space="preserve"> der Ortsbeiräte als sachkundige </w:t>
      </w:r>
      <w:proofErr w:type="spellStart"/>
      <w:r w:rsidRPr="00C85FEE">
        <w:rPr>
          <w:rFonts w:ascii="Arial" w:hAnsi="Arial" w:cs="Arial"/>
        </w:rPr>
        <w:t>BürgerInnen</w:t>
      </w:r>
      <w:proofErr w:type="spellEnd"/>
      <w:r w:rsidRPr="00C85FEE">
        <w:rPr>
          <w:rFonts w:ascii="Arial" w:hAnsi="Arial" w:cs="Arial"/>
        </w:rPr>
        <w:t xml:space="preserve"> mit beratender Stimme heranziehen (§ 62 Abs. 6 HGO).</w:t>
      </w:r>
    </w:p>
    <w:p w:rsidR="00C85FEE" w:rsidRPr="00C85FEE" w:rsidRDefault="00C85FEE" w:rsidP="00C85FEE">
      <w:pPr>
        <w:widowControl w:val="0"/>
        <w:tabs>
          <w:tab w:val="left" w:pos="340"/>
        </w:tabs>
        <w:ind w:left="340" w:hanging="340"/>
        <w:jc w:val="both"/>
        <w:rPr>
          <w:rFonts w:ascii="Arial" w:hAnsi="Arial" w:cs="Arial"/>
        </w:rPr>
      </w:pPr>
    </w:p>
    <w:p w:rsidR="00C85FEE" w:rsidRPr="00C85FEE" w:rsidRDefault="00C85FEE" w:rsidP="00C85FEE">
      <w:pPr>
        <w:widowControl w:val="0"/>
        <w:tabs>
          <w:tab w:val="left" w:pos="340"/>
        </w:tabs>
        <w:ind w:left="340" w:hanging="340"/>
        <w:jc w:val="both"/>
        <w:rPr>
          <w:rFonts w:ascii="Arial" w:hAnsi="Arial" w:cs="Arial"/>
        </w:rPr>
      </w:pPr>
      <w:r w:rsidRPr="00C85FEE">
        <w:rPr>
          <w:rFonts w:ascii="Arial" w:hAnsi="Arial" w:cs="Arial"/>
        </w:rPr>
        <w:t>(7)</w:t>
      </w:r>
      <w:r w:rsidRPr="00C85FEE">
        <w:rPr>
          <w:rFonts w:ascii="Arial" w:hAnsi="Arial" w:cs="Arial"/>
        </w:rPr>
        <w:tab/>
        <w:t xml:space="preserve">Jeder Ortsbeirat wählt aus seiner Mitte einen/eine Vorsitzenden/Vorsitzende und einen/eine </w:t>
      </w:r>
      <w:proofErr w:type="spellStart"/>
      <w:r w:rsidRPr="00C85FEE">
        <w:rPr>
          <w:rFonts w:ascii="Arial" w:hAnsi="Arial" w:cs="Arial"/>
        </w:rPr>
        <w:t>Stell</w:t>
      </w:r>
      <w:r w:rsidRPr="00C85FEE">
        <w:rPr>
          <w:rFonts w:ascii="Arial" w:hAnsi="Arial" w:cs="Arial"/>
        </w:rPr>
        <w:softHyphen/>
        <w:t>vertreterIn</w:t>
      </w:r>
      <w:proofErr w:type="spellEnd"/>
      <w:r w:rsidRPr="00C85FEE">
        <w:rPr>
          <w:rFonts w:ascii="Arial" w:hAnsi="Arial" w:cs="Arial"/>
        </w:rPr>
        <w:t>. Der/die Vorsitzende trägt die Bezeichnung Ortsvor</w:t>
      </w:r>
      <w:r w:rsidRPr="00C85FEE">
        <w:rPr>
          <w:rFonts w:ascii="Arial" w:hAnsi="Arial" w:cs="Arial"/>
        </w:rPr>
        <w:softHyphen/>
        <w:t>steher/Ortsvorsteherin.</w:t>
      </w:r>
    </w:p>
    <w:p w:rsidR="00C85FEE" w:rsidRPr="00C85FEE" w:rsidRDefault="00C85FEE" w:rsidP="00C85FEE">
      <w:pPr>
        <w:widowControl w:val="0"/>
        <w:tabs>
          <w:tab w:val="left" w:pos="340"/>
        </w:tabs>
        <w:jc w:val="center"/>
        <w:rPr>
          <w:rFonts w:ascii="Arial" w:hAnsi="Arial" w:cs="Arial"/>
          <w:b/>
          <w:sz w:val="28"/>
        </w:rPr>
      </w:pPr>
      <w:r w:rsidRPr="00C85FEE">
        <w:rPr>
          <w:rFonts w:ascii="Arial" w:hAnsi="Arial" w:cs="Arial"/>
          <w:b/>
          <w:sz w:val="28"/>
        </w:rPr>
        <w:br w:type="page"/>
      </w:r>
    </w:p>
    <w:p w:rsidR="00C85FEE" w:rsidRPr="00C85FEE" w:rsidRDefault="00C85FEE" w:rsidP="00C85FEE">
      <w:pPr>
        <w:widowControl w:val="0"/>
        <w:tabs>
          <w:tab w:val="left" w:pos="340"/>
        </w:tabs>
        <w:jc w:val="center"/>
        <w:rPr>
          <w:rFonts w:ascii="Arial" w:hAnsi="Arial" w:cs="Arial"/>
          <w:b/>
          <w:i/>
          <w:sz w:val="28"/>
        </w:rPr>
      </w:pPr>
      <w:r w:rsidRPr="00C85FEE">
        <w:rPr>
          <w:rFonts w:ascii="Arial" w:hAnsi="Arial" w:cs="Arial"/>
          <w:b/>
          <w:i/>
          <w:sz w:val="28"/>
        </w:rPr>
        <w:lastRenderedPageBreak/>
        <w:t>§ 6</w:t>
      </w:r>
    </w:p>
    <w:p w:rsidR="00C85FEE" w:rsidRPr="00C85FEE" w:rsidRDefault="00C85FEE" w:rsidP="00C85FEE">
      <w:pPr>
        <w:widowControl w:val="0"/>
        <w:tabs>
          <w:tab w:val="left" w:pos="340"/>
        </w:tabs>
        <w:jc w:val="center"/>
        <w:rPr>
          <w:rFonts w:ascii="Arial" w:hAnsi="Arial" w:cs="Arial"/>
          <w:b/>
          <w:i/>
          <w:sz w:val="28"/>
        </w:rPr>
      </w:pPr>
      <w:r w:rsidRPr="00C85FEE">
        <w:rPr>
          <w:rFonts w:ascii="Arial" w:hAnsi="Arial" w:cs="Arial"/>
          <w:b/>
          <w:i/>
          <w:sz w:val="28"/>
        </w:rPr>
        <w:t>Ausländerbeirat *)</w:t>
      </w:r>
    </w:p>
    <w:p w:rsidR="00C85FEE" w:rsidRPr="00C85FEE" w:rsidRDefault="00C85FEE" w:rsidP="00C85FEE">
      <w:pPr>
        <w:widowControl w:val="0"/>
        <w:tabs>
          <w:tab w:val="left" w:pos="340"/>
        </w:tabs>
        <w:jc w:val="both"/>
        <w:rPr>
          <w:rFonts w:ascii="Arial" w:hAnsi="Arial" w:cs="Arial"/>
        </w:rPr>
      </w:pPr>
    </w:p>
    <w:p w:rsidR="00C85FEE" w:rsidRPr="00C85FEE" w:rsidRDefault="00C85FEE" w:rsidP="00C85FEE">
      <w:pPr>
        <w:widowControl w:val="0"/>
        <w:tabs>
          <w:tab w:val="left" w:pos="340"/>
        </w:tabs>
        <w:jc w:val="both"/>
        <w:rPr>
          <w:rFonts w:ascii="Arial" w:hAnsi="Arial" w:cs="Arial"/>
          <w:sz w:val="20"/>
          <w:szCs w:val="20"/>
        </w:rPr>
      </w:pPr>
      <w:r w:rsidRPr="00C85FEE">
        <w:rPr>
          <w:rFonts w:ascii="Arial" w:hAnsi="Arial" w:cs="Arial"/>
          <w:sz w:val="20"/>
          <w:szCs w:val="20"/>
        </w:rPr>
        <w:t>*)</w:t>
      </w:r>
      <w:r w:rsidRPr="00C85FEE">
        <w:rPr>
          <w:rFonts w:ascii="Arial" w:hAnsi="Arial" w:cs="Arial"/>
          <w:sz w:val="20"/>
          <w:szCs w:val="20"/>
        </w:rPr>
        <w:tab/>
        <w:t xml:space="preserve">wurde durch den vom Haupt- und Finanzausschuss am 12. November 2020 beschlossenen VI. </w:t>
      </w:r>
      <w:r w:rsidRPr="00C85FEE">
        <w:rPr>
          <w:rFonts w:ascii="Arial" w:hAnsi="Arial" w:cs="Arial"/>
          <w:sz w:val="20"/>
          <w:szCs w:val="20"/>
        </w:rPr>
        <w:tab/>
        <w:t>Nachtrag zur Änderung der Hauptsatzung der Stadt Schwalmstadt ersatzlos gestrichen.</w:t>
      </w:r>
    </w:p>
    <w:p w:rsidR="00C85FEE" w:rsidRPr="00C85FEE" w:rsidRDefault="00C85FEE" w:rsidP="00C85FEE">
      <w:pPr>
        <w:widowControl w:val="0"/>
        <w:tabs>
          <w:tab w:val="left" w:pos="340"/>
        </w:tabs>
        <w:jc w:val="both"/>
        <w:rPr>
          <w:rFonts w:ascii="Arial" w:hAnsi="Arial"/>
        </w:rPr>
      </w:pPr>
    </w:p>
    <w:p w:rsidR="00C85FEE" w:rsidRPr="00C85FEE" w:rsidRDefault="00C85FEE" w:rsidP="00C85FEE">
      <w:pPr>
        <w:widowControl w:val="0"/>
        <w:tabs>
          <w:tab w:val="left" w:pos="340"/>
        </w:tabs>
        <w:jc w:val="both"/>
        <w:rPr>
          <w:rFonts w:ascii="Arial" w:hAnsi="Arial" w:cs="Arial"/>
        </w:rPr>
      </w:pPr>
    </w:p>
    <w:p w:rsidR="00C85FEE" w:rsidRPr="00C85FEE" w:rsidRDefault="00C85FEE" w:rsidP="00C85FEE">
      <w:pPr>
        <w:widowControl w:val="0"/>
        <w:tabs>
          <w:tab w:val="left" w:pos="340"/>
        </w:tabs>
        <w:jc w:val="center"/>
        <w:rPr>
          <w:rFonts w:ascii="Arial" w:hAnsi="Arial" w:cs="Arial"/>
          <w:b/>
          <w:sz w:val="28"/>
        </w:rPr>
      </w:pPr>
      <w:r w:rsidRPr="00C85FEE">
        <w:rPr>
          <w:rFonts w:ascii="Arial" w:hAnsi="Arial" w:cs="Arial"/>
          <w:b/>
          <w:sz w:val="28"/>
        </w:rPr>
        <w:t xml:space="preserve">§ 7 </w:t>
      </w:r>
    </w:p>
    <w:p w:rsidR="00C85FEE" w:rsidRPr="00C85FEE" w:rsidRDefault="00C85FEE" w:rsidP="00C85FEE">
      <w:pPr>
        <w:widowControl w:val="0"/>
        <w:tabs>
          <w:tab w:val="left" w:pos="340"/>
        </w:tabs>
        <w:jc w:val="center"/>
        <w:rPr>
          <w:rFonts w:ascii="Arial" w:hAnsi="Arial" w:cs="Arial"/>
          <w:b/>
          <w:sz w:val="28"/>
        </w:rPr>
      </w:pPr>
      <w:r w:rsidRPr="00C85FEE">
        <w:rPr>
          <w:rFonts w:ascii="Arial" w:hAnsi="Arial" w:cs="Arial"/>
          <w:b/>
          <w:sz w:val="28"/>
        </w:rPr>
        <w:t xml:space="preserve">Hauptamtliche </w:t>
      </w:r>
      <w:proofErr w:type="spellStart"/>
      <w:r w:rsidRPr="00C85FEE">
        <w:rPr>
          <w:rFonts w:ascii="Arial" w:hAnsi="Arial" w:cs="Arial"/>
          <w:b/>
          <w:sz w:val="28"/>
        </w:rPr>
        <w:t>WahlbeamteInnen</w:t>
      </w:r>
      <w:proofErr w:type="spellEnd"/>
    </w:p>
    <w:p w:rsidR="00C85FEE" w:rsidRPr="00C85FEE" w:rsidRDefault="00C85FEE" w:rsidP="00C85FEE">
      <w:pPr>
        <w:widowControl w:val="0"/>
        <w:tabs>
          <w:tab w:val="left" w:pos="340"/>
        </w:tabs>
        <w:jc w:val="both"/>
        <w:rPr>
          <w:rFonts w:ascii="Arial" w:hAnsi="Arial" w:cs="Arial"/>
        </w:rPr>
      </w:pPr>
    </w:p>
    <w:p w:rsidR="00C85FEE" w:rsidRPr="00C85FEE" w:rsidRDefault="00C85FEE" w:rsidP="00C85FEE">
      <w:pPr>
        <w:widowControl w:val="0"/>
        <w:tabs>
          <w:tab w:val="left" w:pos="340"/>
        </w:tabs>
        <w:jc w:val="both"/>
        <w:rPr>
          <w:rFonts w:ascii="Arial" w:hAnsi="Arial" w:cs="Arial"/>
        </w:rPr>
      </w:pPr>
      <w:r w:rsidRPr="00C85FEE">
        <w:rPr>
          <w:rFonts w:ascii="Arial" w:hAnsi="Arial" w:cs="Arial"/>
        </w:rPr>
        <w:t>Die Übernahme einer Nebentätigkeit im Sinne von § 79 des Hessischen Beamtenge</w:t>
      </w:r>
      <w:r w:rsidRPr="00C85FEE">
        <w:rPr>
          <w:rFonts w:ascii="Arial" w:hAnsi="Arial" w:cs="Arial"/>
        </w:rPr>
        <w:softHyphen/>
        <w:t>setzes durch hauptamtliche Wahlbeamte/Wahlbeamtinnen bedarf der Genehmigung der Stadtverordnetenver</w:t>
      </w:r>
      <w:r w:rsidRPr="00C85FEE">
        <w:rPr>
          <w:rFonts w:ascii="Arial" w:hAnsi="Arial" w:cs="Arial"/>
        </w:rPr>
        <w:softHyphen/>
        <w:t>sammlung.</w:t>
      </w:r>
    </w:p>
    <w:p w:rsidR="00C85FEE" w:rsidRPr="00C85FEE" w:rsidRDefault="00C85FEE" w:rsidP="00C85FEE">
      <w:pPr>
        <w:widowControl w:val="0"/>
        <w:tabs>
          <w:tab w:val="left" w:pos="340"/>
        </w:tabs>
        <w:jc w:val="both"/>
        <w:rPr>
          <w:rFonts w:ascii="Arial" w:hAnsi="Arial" w:cs="Arial"/>
        </w:rPr>
      </w:pPr>
    </w:p>
    <w:p w:rsidR="00C85FEE" w:rsidRPr="00C85FEE" w:rsidRDefault="00C85FEE" w:rsidP="00C85FEE">
      <w:pPr>
        <w:widowControl w:val="0"/>
        <w:tabs>
          <w:tab w:val="left" w:pos="340"/>
        </w:tabs>
        <w:jc w:val="both"/>
        <w:rPr>
          <w:rFonts w:ascii="Arial" w:hAnsi="Arial" w:cs="Arial"/>
        </w:rPr>
      </w:pPr>
    </w:p>
    <w:p w:rsidR="00C85FEE" w:rsidRPr="00C85FEE" w:rsidRDefault="00C85FEE" w:rsidP="00C85FEE">
      <w:pPr>
        <w:widowControl w:val="0"/>
        <w:tabs>
          <w:tab w:val="left" w:pos="340"/>
        </w:tabs>
        <w:jc w:val="center"/>
        <w:rPr>
          <w:rFonts w:ascii="Arial" w:hAnsi="Arial" w:cs="Arial"/>
          <w:b/>
          <w:sz w:val="28"/>
        </w:rPr>
      </w:pPr>
      <w:r w:rsidRPr="00C85FEE">
        <w:rPr>
          <w:rFonts w:ascii="Arial" w:hAnsi="Arial" w:cs="Arial"/>
          <w:b/>
          <w:sz w:val="28"/>
        </w:rPr>
        <w:t>§ 8</w:t>
      </w:r>
    </w:p>
    <w:p w:rsidR="00C85FEE" w:rsidRPr="00C85FEE" w:rsidRDefault="00C85FEE" w:rsidP="00C85FEE">
      <w:pPr>
        <w:widowControl w:val="0"/>
        <w:tabs>
          <w:tab w:val="left" w:pos="340"/>
        </w:tabs>
        <w:jc w:val="center"/>
        <w:rPr>
          <w:rFonts w:ascii="Arial" w:hAnsi="Arial" w:cs="Arial"/>
          <w:b/>
          <w:sz w:val="28"/>
        </w:rPr>
      </w:pPr>
      <w:r w:rsidRPr="00C85FEE">
        <w:rPr>
          <w:rFonts w:ascii="Arial" w:hAnsi="Arial" w:cs="Arial"/>
          <w:b/>
          <w:sz w:val="28"/>
        </w:rPr>
        <w:t>Öffentliche Bekanntmachung</w:t>
      </w:r>
    </w:p>
    <w:p w:rsidR="00C85FEE" w:rsidRPr="00C85FEE" w:rsidRDefault="00C85FEE" w:rsidP="00C85FEE">
      <w:pPr>
        <w:rPr>
          <w:rFonts w:ascii="Arial" w:hAnsi="Arial" w:cs="Arial"/>
        </w:rPr>
      </w:pPr>
    </w:p>
    <w:p w:rsidR="00C85FEE" w:rsidRPr="00C85FEE" w:rsidRDefault="00C85FEE" w:rsidP="00C85FEE">
      <w:pPr>
        <w:numPr>
          <w:ilvl w:val="0"/>
          <w:numId w:val="4"/>
        </w:numPr>
        <w:overflowPunct w:val="0"/>
        <w:autoSpaceDE w:val="0"/>
        <w:autoSpaceDN w:val="0"/>
        <w:adjustRightInd w:val="0"/>
        <w:jc w:val="both"/>
        <w:textAlignment w:val="baseline"/>
        <w:rPr>
          <w:rFonts w:ascii="Arial" w:hAnsi="Arial" w:cs="Arial"/>
        </w:rPr>
      </w:pPr>
      <w:r w:rsidRPr="00C85FEE">
        <w:rPr>
          <w:rFonts w:ascii="Arial" w:hAnsi="Arial" w:cs="Arial"/>
        </w:rPr>
        <w:t>Öffentliche Bekanntmachungen der Stadt Schwalmstadt erfolgen – vorbehaltlich Abs. 4 und 6 – durch kosten- und barrierefreie Bereitstellung auf der in aus</w:t>
      </w:r>
      <w:r w:rsidRPr="00C85FEE">
        <w:rPr>
          <w:rFonts w:ascii="Arial" w:hAnsi="Arial" w:cs="Arial"/>
        </w:rPr>
        <w:softHyphen/>
        <w:t>schließlicher Verantwortung der Stadt Schwalmstadt betriebenen Internetseite www.schwalmstadt.de unter Angabe des Bereitstellungstages. Auf die öffentliche Bekanntmachung wird jeweils in der nachstehend aufgeführten Tageszeitung unter nachrichtlichem Hinweis auf die einschlägige städtische Internetseite und unter Angabe des Zeitpunktes der dort gleichzeitig oder noch zu erfolgenden Be</w:t>
      </w:r>
      <w:r w:rsidRPr="00C85FEE">
        <w:rPr>
          <w:rFonts w:ascii="Arial" w:hAnsi="Arial" w:cs="Arial"/>
        </w:rPr>
        <w:softHyphen/>
        <w:t xml:space="preserve">reitstellung hingewiesen: Hessische/Niedersächsische Allgemeine – </w:t>
      </w:r>
      <w:proofErr w:type="spellStart"/>
      <w:r w:rsidRPr="00C85FEE">
        <w:rPr>
          <w:rFonts w:ascii="Arial" w:hAnsi="Arial" w:cs="Arial"/>
        </w:rPr>
        <w:t>Schwälmer</w:t>
      </w:r>
      <w:proofErr w:type="spellEnd"/>
      <w:r w:rsidRPr="00C85FEE">
        <w:rPr>
          <w:rFonts w:ascii="Arial" w:hAnsi="Arial" w:cs="Arial"/>
        </w:rPr>
        <w:t xml:space="preserve"> Allgemeine</w:t>
      </w:r>
    </w:p>
    <w:p w:rsidR="00C85FEE" w:rsidRPr="00C85FEE" w:rsidRDefault="00C85FEE" w:rsidP="00C85FEE">
      <w:pPr>
        <w:jc w:val="both"/>
        <w:rPr>
          <w:rFonts w:ascii="Arial" w:hAnsi="Arial" w:cs="Arial"/>
        </w:rPr>
      </w:pPr>
    </w:p>
    <w:p w:rsidR="00C85FEE" w:rsidRPr="00C85FEE" w:rsidRDefault="00C85FEE" w:rsidP="00C85FEE">
      <w:pPr>
        <w:numPr>
          <w:ilvl w:val="0"/>
          <w:numId w:val="4"/>
        </w:numPr>
        <w:overflowPunct w:val="0"/>
        <w:autoSpaceDE w:val="0"/>
        <w:autoSpaceDN w:val="0"/>
        <w:adjustRightInd w:val="0"/>
        <w:jc w:val="both"/>
        <w:textAlignment w:val="baseline"/>
        <w:rPr>
          <w:rFonts w:ascii="Arial" w:hAnsi="Arial" w:cs="Arial"/>
        </w:rPr>
      </w:pPr>
      <w:r w:rsidRPr="00C85FEE">
        <w:rPr>
          <w:rFonts w:ascii="Arial" w:hAnsi="Arial" w:cs="Arial"/>
        </w:rPr>
        <w:t>Die öffentliche Bekanntmachung im Internet ist mit Ablauf des Bereitstellungstages vollendet.</w:t>
      </w:r>
    </w:p>
    <w:p w:rsidR="00C85FEE" w:rsidRPr="00C85FEE" w:rsidRDefault="00C85FEE" w:rsidP="00C85FEE">
      <w:pPr>
        <w:jc w:val="both"/>
        <w:rPr>
          <w:rFonts w:ascii="Arial" w:hAnsi="Arial" w:cs="Arial"/>
        </w:rPr>
      </w:pPr>
    </w:p>
    <w:p w:rsidR="00C85FEE" w:rsidRPr="00C85FEE" w:rsidRDefault="00C85FEE" w:rsidP="00C85FEE">
      <w:pPr>
        <w:numPr>
          <w:ilvl w:val="0"/>
          <w:numId w:val="4"/>
        </w:numPr>
        <w:overflowPunct w:val="0"/>
        <w:autoSpaceDE w:val="0"/>
        <w:autoSpaceDN w:val="0"/>
        <w:adjustRightInd w:val="0"/>
        <w:jc w:val="both"/>
        <w:textAlignment w:val="baseline"/>
        <w:rPr>
          <w:rFonts w:ascii="Arial" w:hAnsi="Arial" w:cs="Arial"/>
        </w:rPr>
      </w:pPr>
      <w:r w:rsidRPr="00C85FEE">
        <w:rPr>
          <w:rFonts w:ascii="Arial" w:hAnsi="Arial" w:cs="Arial"/>
        </w:rPr>
        <w:t>Satzungen und Verordnungen sind für die Dauer ihrer Geltung unter der in Abs. 1 angegebenen Internetadresse dauerhaft zugänglich. Im Fall der Änderung des Ortsrechts gilt dies nicht nur für den ursprünglichen Text der Rechtsvorschrift und für die Änderungsnorm, sondern auch für die aktuell gültige Fassung der Satzung oder Verordnung.</w:t>
      </w:r>
    </w:p>
    <w:p w:rsidR="00C85FEE" w:rsidRPr="00C85FEE" w:rsidRDefault="00C85FEE" w:rsidP="00C85FEE">
      <w:pPr>
        <w:jc w:val="both"/>
        <w:rPr>
          <w:rFonts w:ascii="Arial" w:hAnsi="Arial" w:cs="Arial"/>
        </w:rPr>
      </w:pPr>
    </w:p>
    <w:p w:rsidR="00C85FEE" w:rsidRPr="00C85FEE" w:rsidRDefault="00C85FEE" w:rsidP="00C85FEE">
      <w:pPr>
        <w:numPr>
          <w:ilvl w:val="0"/>
          <w:numId w:val="4"/>
        </w:numPr>
        <w:overflowPunct w:val="0"/>
        <w:autoSpaceDE w:val="0"/>
        <w:autoSpaceDN w:val="0"/>
        <w:adjustRightInd w:val="0"/>
        <w:jc w:val="both"/>
        <w:textAlignment w:val="baseline"/>
        <w:rPr>
          <w:rFonts w:ascii="Arial" w:hAnsi="Arial" w:cs="Arial"/>
        </w:rPr>
      </w:pPr>
      <w:r w:rsidRPr="00C85FEE">
        <w:rPr>
          <w:rFonts w:ascii="Arial" w:hAnsi="Arial" w:cs="Arial"/>
        </w:rPr>
        <w:t>Öffentliche Bekanntmachungen der Stadt Schwalmstadt nach Kommunal- und Landtagswahlgesetz und den zu diesen Gesetzen erlassenen Verordnungen erfolgen in der nachstehend aufgeführten Tageszeitung: Hessi</w:t>
      </w:r>
      <w:r w:rsidRPr="00C85FEE">
        <w:rPr>
          <w:rFonts w:ascii="Arial" w:hAnsi="Arial" w:cs="Arial"/>
        </w:rPr>
        <w:softHyphen/>
        <w:t>sche/Nieder</w:t>
      </w:r>
      <w:r w:rsidRPr="00C85FEE">
        <w:rPr>
          <w:rFonts w:ascii="Arial" w:hAnsi="Arial" w:cs="Arial"/>
        </w:rPr>
        <w:softHyphen/>
        <w:t xml:space="preserve">sächsische Allgemeine – </w:t>
      </w:r>
      <w:proofErr w:type="spellStart"/>
      <w:r w:rsidRPr="00C85FEE">
        <w:rPr>
          <w:rFonts w:ascii="Arial" w:hAnsi="Arial" w:cs="Arial"/>
        </w:rPr>
        <w:t>Schwälmer</w:t>
      </w:r>
      <w:proofErr w:type="spellEnd"/>
      <w:r w:rsidRPr="00C85FEE">
        <w:rPr>
          <w:rFonts w:ascii="Arial" w:hAnsi="Arial" w:cs="Arial"/>
        </w:rPr>
        <w:t xml:space="preserve"> Allgemeine</w:t>
      </w:r>
    </w:p>
    <w:p w:rsidR="00C85FEE" w:rsidRPr="00C85FEE" w:rsidRDefault="00C85FEE" w:rsidP="00C85FEE">
      <w:pPr>
        <w:jc w:val="both"/>
        <w:rPr>
          <w:rFonts w:ascii="Arial" w:hAnsi="Arial" w:cs="Arial"/>
        </w:rPr>
      </w:pPr>
    </w:p>
    <w:p w:rsidR="00C85FEE" w:rsidRPr="00C85FEE" w:rsidRDefault="00C85FEE" w:rsidP="00C85FEE">
      <w:pPr>
        <w:numPr>
          <w:ilvl w:val="0"/>
          <w:numId w:val="4"/>
        </w:numPr>
        <w:overflowPunct w:val="0"/>
        <w:autoSpaceDE w:val="0"/>
        <w:autoSpaceDN w:val="0"/>
        <w:adjustRightInd w:val="0"/>
        <w:jc w:val="both"/>
        <w:textAlignment w:val="baseline"/>
        <w:rPr>
          <w:rFonts w:ascii="Arial" w:hAnsi="Arial" w:cs="Arial"/>
        </w:rPr>
      </w:pPr>
      <w:r w:rsidRPr="00C85FEE">
        <w:rPr>
          <w:rFonts w:ascii="Arial" w:hAnsi="Arial" w:cs="Arial"/>
        </w:rPr>
        <w:t>Nach Abs. 1 bekannt gemachte Satzungen und Verordnungen sind für jede Per</w:t>
      </w:r>
      <w:r w:rsidRPr="00C85FEE">
        <w:rPr>
          <w:rFonts w:ascii="Arial" w:hAnsi="Arial" w:cs="Arial"/>
        </w:rPr>
        <w:softHyphen/>
        <w:t>son während der öffentlichen Sprechzeiten der Verwaltung in Papierform einzu</w:t>
      </w:r>
      <w:r w:rsidRPr="00C85FEE">
        <w:rPr>
          <w:rFonts w:ascii="Arial" w:hAnsi="Arial" w:cs="Arial"/>
        </w:rPr>
        <w:softHyphen/>
        <w:t>sehen. Auf Wunsch wird für diese gegen Kostenerstattung ein entsprechender Ausdruck der Satzung oder Verordnung gefertigt. Auf diese Rechte wird im Rahmen der Bekanntgabe nach Abs. 1 Satz 2 hingewiesen.</w:t>
      </w:r>
    </w:p>
    <w:p w:rsidR="00C85FEE" w:rsidRPr="00C85FEE" w:rsidRDefault="00C85FEE" w:rsidP="00C85FEE">
      <w:pPr>
        <w:jc w:val="both"/>
        <w:rPr>
          <w:rFonts w:ascii="Arial" w:hAnsi="Arial" w:cs="Arial"/>
        </w:rPr>
      </w:pPr>
      <w:r w:rsidRPr="00C85FEE">
        <w:rPr>
          <w:rFonts w:ascii="Arial" w:hAnsi="Arial" w:cs="Arial"/>
        </w:rPr>
        <w:br w:type="page"/>
      </w:r>
    </w:p>
    <w:p w:rsidR="00C85FEE" w:rsidRPr="00C85FEE" w:rsidRDefault="00C85FEE" w:rsidP="00C85FEE">
      <w:pPr>
        <w:numPr>
          <w:ilvl w:val="0"/>
          <w:numId w:val="4"/>
        </w:numPr>
        <w:overflowPunct w:val="0"/>
        <w:autoSpaceDE w:val="0"/>
        <w:autoSpaceDN w:val="0"/>
        <w:adjustRightInd w:val="0"/>
        <w:jc w:val="both"/>
        <w:textAlignment w:val="baseline"/>
        <w:rPr>
          <w:rFonts w:ascii="Arial" w:hAnsi="Arial" w:cs="Arial"/>
        </w:rPr>
      </w:pPr>
      <w:r w:rsidRPr="00C85FEE">
        <w:rPr>
          <w:rFonts w:ascii="Arial" w:hAnsi="Arial" w:cs="Arial"/>
        </w:rPr>
        <w:lastRenderedPageBreak/>
        <w:t>Die öffentliche Bekanntmachung von Plänen, Karten oder Zeichnungen und de</w:t>
      </w:r>
      <w:r w:rsidRPr="00C85FEE">
        <w:rPr>
          <w:rFonts w:ascii="Arial" w:hAnsi="Arial" w:cs="Arial"/>
        </w:rPr>
        <w:softHyphen/>
        <w:t>ren Entwürfe und der dazu gehörenden Begründungen oder Erläuterungen er</w:t>
      </w:r>
      <w:r w:rsidRPr="00C85FEE">
        <w:rPr>
          <w:rFonts w:ascii="Arial" w:hAnsi="Arial" w:cs="Arial"/>
        </w:rPr>
        <w:softHyphen/>
        <w:t>folgt vorbehaltlich einer anderen gesetzlichen Regelung im Wege der öffent</w:t>
      </w:r>
      <w:r w:rsidRPr="00C85FEE">
        <w:rPr>
          <w:rFonts w:ascii="Arial" w:hAnsi="Arial" w:cs="Arial"/>
        </w:rPr>
        <w:softHyphen/>
        <w:t>lichen Auslegung. Die Pläne, deren Entwürfe oder Zeichnungen und die dazu gehörenden Begründungen oder Erläuterungen sind während der allgemeinen Dienstzeiten in einem für jedermann zugänglichen und besonders gekennzeich</w:t>
      </w:r>
      <w:r w:rsidRPr="00C85FEE">
        <w:rPr>
          <w:rFonts w:ascii="Arial" w:hAnsi="Arial" w:cs="Arial"/>
        </w:rPr>
        <w:softHyphen/>
        <w:t>neten Raum des Stadtbauamtes, Steingasse 4, 34613 Schwalmstadt soweit ge</w:t>
      </w:r>
      <w:r w:rsidRPr="00C85FEE">
        <w:rPr>
          <w:rFonts w:ascii="Arial" w:hAnsi="Arial" w:cs="Arial"/>
        </w:rPr>
        <w:softHyphen/>
        <w:t xml:space="preserve">setzlich nicht etwas </w:t>
      </w:r>
      <w:proofErr w:type="gramStart"/>
      <w:r w:rsidRPr="00C85FEE">
        <w:rPr>
          <w:rFonts w:ascii="Arial" w:hAnsi="Arial" w:cs="Arial"/>
        </w:rPr>
        <w:t>anderes</w:t>
      </w:r>
      <w:proofErr w:type="gramEnd"/>
      <w:r w:rsidRPr="00C85FEE">
        <w:rPr>
          <w:rFonts w:ascii="Arial" w:hAnsi="Arial" w:cs="Arial"/>
        </w:rPr>
        <w:t xml:space="preserve"> bestimmt ist, für mindestens sieben Tage öffentlich auszulegen. Soweit Bundes- oder Landesrecht nicht etwas anderes bestimmen, sind spätestens am Tage vor Beginn der Auslegung der Gegenstand, der Ort (Gebäude und Raum) und die Zeit der Auslegung durch Abdruck in der nach</w:t>
      </w:r>
      <w:r w:rsidRPr="00C85FEE">
        <w:rPr>
          <w:rFonts w:ascii="Arial" w:hAnsi="Arial" w:cs="Arial"/>
        </w:rPr>
        <w:softHyphen/>
        <w:t>stehend aufgeführten Tageszeitung bekannt zu geben: Hessische/Niedersächsi</w:t>
      </w:r>
      <w:r w:rsidRPr="00C85FEE">
        <w:rPr>
          <w:rFonts w:ascii="Arial" w:hAnsi="Arial" w:cs="Arial"/>
        </w:rPr>
        <w:softHyphen/>
        <w:t xml:space="preserve">sche Allgemeine – </w:t>
      </w:r>
      <w:proofErr w:type="spellStart"/>
      <w:r w:rsidRPr="00C85FEE">
        <w:rPr>
          <w:rFonts w:ascii="Arial" w:hAnsi="Arial" w:cs="Arial"/>
        </w:rPr>
        <w:t>Schwälmer</w:t>
      </w:r>
      <w:proofErr w:type="spellEnd"/>
      <w:r w:rsidRPr="00C85FEE">
        <w:rPr>
          <w:rFonts w:ascii="Arial" w:hAnsi="Arial" w:cs="Arial"/>
        </w:rPr>
        <w:t xml:space="preserve"> Allgemeine</w:t>
      </w:r>
      <w:r w:rsidRPr="00C85FEE">
        <w:rPr>
          <w:rFonts w:ascii="Arial" w:hAnsi="Arial" w:cs="Arial"/>
        </w:rPr>
        <w:tab/>
      </w:r>
      <w:r w:rsidRPr="00C85FEE">
        <w:rPr>
          <w:rFonts w:ascii="Arial" w:hAnsi="Arial" w:cs="Arial"/>
        </w:rPr>
        <w:br/>
      </w:r>
      <w:r w:rsidRPr="00C85FEE">
        <w:rPr>
          <w:rFonts w:ascii="Arial" w:hAnsi="Arial" w:cs="Arial"/>
        </w:rPr>
        <w:br/>
        <w:t>Die Tage des Beginns und des Endes der Auslegung sind auf den offengelegten Plänen, Karten oder Zeichnungen und den dazu gehörenden Begründungen oder Erläuterungen zu vermerken.</w:t>
      </w:r>
    </w:p>
    <w:p w:rsidR="00C85FEE" w:rsidRPr="00C85FEE" w:rsidRDefault="00C85FEE" w:rsidP="00C85FEE">
      <w:pPr>
        <w:overflowPunct w:val="0"/>
        <w:autoSpaceDE w:val="0"/>
        <w:autoSpaceDN w:val="0"/>
        <w:adjustRightInd w:val="0"/>
        <w:ind w:left="708"/>
        <w:rPr>
          <w:rFonts w:ascii="Arial" w:hAnsi="Arial" w:cs="Arial"/>
          <w:szCs w:val="20"/>
        </w:rPr>
      </w:pPr>
    </w:p>
    <w:p w:rsidR="00C85FEE" w:rsidRPr="00C85FEE" w:rsidRDefault="00C85FEE" w:rsidP="00C85FEE">
      <w:pPr>
        <w:numPr>
          <w:ilvl w:val="0"/>
          <w:numId w:val="4"/>
        </w:numPr>
        <w:overflowPunct w:val="0"/>
        <w:autoSpaceDE w:val="0"/>
        <w:autoSpaceDN w:val="0"/>
        <w:adjustRightInd w:val="0"/>
        <w:jc w:val="both"/>
        <w:textAlignment w:val="baseline"/>
        <w:rPr>
          <w:rFonts w:ascii="Arial" w:hAnsi="Arial" w:cs="Arial"/>
        </w:rPr>
      </w:pPr>
      <w:r w:rsidRPr="00C85FEE">
        <w:rPr>
          <w:rFonts w:ascii="Arial" w:hAnsi="Arial" w:cs="Arial"/>
        </w:rPr>
        <w:t>Die öffentliche Bekanntmachung nach Abs. 6 ist mit dem Ablauf der für die Aus</w:t>
      </w:r>
      <w:r w:rsidRPr="00C85FEE">
        <w:rPr>
          <w:rFonts w:ascii="Arial" w:hAnsi="Arial" w:cs="Arial"/>
        </w:rPr>
        <w:softHyphen/>
        <w:t>legung vorgeschriebenen Frist vollendet.</w:t>
      </w:r>
    </w:p>
    <w:p w:rsidR="00C85FEE" w:rsidRPr="00C85FEE" w:rsidRDefault="00C85FEE" w:rsidP="00C85FEE">
      <w:pPr>
        <w:overflowPunct w:val="0"/>
        <w:autoSpaceDE w:val="0"/>
        <w:autoSpaceDN w:val="0"/>
        <w:adjustRightInd w:val="0"/>
        <w:ind w:left="708"/>
        <w:rPr>
          <w:rFonts w:ascii="Arial" w:hAnsi="Arial" w:cs="Arial"/>
          <w:szCs w:val="20"/>
        </w:rPr>
      </w:pPr>
    </w:p>
    <w:p w:rsidR="00C85FEE" w:rsidRPr="00C85FEE" w:rsidRDefault="00C85FEE" w:rsidP="00C85FEE">
      <w:pPr>
        <w:numPr>
          <w:ilvl w:val="0"/>
          <w:numId w:val="4"/>
        </w:numPr>
        <w:overflowPunct w:val="0"/>
        <w:autoSpaceDE w:val="0"/>
        <w:autoSpaceDN w:val="0"/>
        <w:adjustRightInd w:val="0"/>
        <w:jc w:val="both"/>
        <w:textAlignment w:val="baseline"/>
        <w:rPr>
          <w:rFonts w:ascii="Arial" w:hAnsi="Arial" w:cs="Arial"/>
          <w:sz w:val="12"/>
          <w:szCs w:val="12"/>
        </w:rPr>
      </w:pPr>
      <w:r w:rsidRPr="00C85FEE">
        <w:rPr>
          <w:rFonts w:ascii="Arial" w:hAnsi="Arial" w:cs="Arial"/>
        </w:rPr>
        <w:t>Die Abs. 6 und 7 gelten entsprechend für alle sonstigen öffentlichen Ausle</w:t>
      </w:r>
      <w:r w:rsidRPr="00C85FEE">
        <w:rPr>
          <w:rFonts w:ascii="Arial" w:hAnsi="Arial" w:cs="Arial"/>
        </w:rPr>
        <w:softHyphen/>
        <w:t xml:space="preserve">gungen, soweit Bundes- oder Landesrecht nicht etwas </w:t>
      </w:r>
      <w:proofErr w:type="gramStart"/>
      <w:r w:rsidRPr="00C85FEE">
        <w:rPr>
          <w:rFonts w:ascii="Arial" w:hAnsi="Arial" w:cs="Arial"/>
        </w:rPr>
        <w:t>anderes</w:t>
      </w:r>
      <w:proofErr w:type="gramEnd"/>
      <w:r w:rsidRPr="00C85FEE">
        <w:rPr>
          <w:rFonts w:ascii="Arial" w:hAnsi="Arial" w:cs="Arial"/>
        </w:rPr>
        <w:t xml:space="preserve"> bestimmt oder zulässt.</w:t>
      </w:r>
    </w:p>
    <w:p w:rsidR="00C85FEE" w:rsidRPr="00C85FEE" w:rsidRDefault="00C85FEE" w:rsidP="00C85FEE">
      <w:pPr>
        <w:widowControl w:val="0"/>
        <w:tabs>
          <w:tab w:val="left" w:pos="340"/>
        </w:tabs>
        <w:jc w:val="both"/>
        <w:rPr>
          <w:rFonts w:ascii="Arial" w:hAnsi="Arial" w:cs="Arial"/>
        </w:rPr>
      </w:pPr>
    </w:p>
    <w:p w:rsidR="00C85FEE" w:rsidRPr="00C85FEE" w:rsidRDefault="00C85FEE" w:rsidP="00C85FEE">
      <w:pPr>
        <w:widowControl w:val="0"/>
        <w:tabs>
          <w:tab w:val="left" w:pos="340"/>
        </w:tabs>
        <w:jc w:val="both"/>
        <w:rPr>
          <w:rFonts w:ascii="Arial" w:hAnsi="Arial" w:cs="Arial"/>
        </w:rPr>
      </w:pPr>
    </w:p>
    <w:p w:rsidR="00C85FEE" w:rsidRPr="00C85FEE" w:rsidRDefault="00C85FEE" w:rsidP="00C85FEE">
      <w:pPr>
        <w:widowControl w:val="0"/>
        <w:tabs>
          <w:tab w:val="left" w:pos="340"/>
        </w:tabs>
        <w:jc w:val="center"/>
        <w:rPr>
          <w:rFonts w:ascii="Arial" w:hAnsi="Arial" w:cs="Arial"/>
          <w:b/>
          <w:sz w:val="28"/>
        </w:rPr>
      </w:pPr>
      <w:r w:rsidRPr="00C85FEE">
        <w:rPr>
          <w:rFonts w:ascii="Arial" w:hAnsi="Arial" w:cs="Arial"/>
          <w:b/>
          <w:sz w:val="28"/>
        </w:rPr>
        <w:t>§ 9</w:t>
      </w:r>
    </w:p>
    <w:p w:rsidR="00C85FEE" w:rsidRPr="00C85FEE" w:rsidRDefault="00C85FEE" w:rsidP="00C85FEE">
      <w:pPr>
        <w:widowControl w:val="0"/>
        <w:tabs>
          <w:tab w:val="left" w:pos="340"/>
        </w:tabs>
        <w:jc w:val="center"/>
        <w:rPr>
          <w:rFonts w:ascii="Arial" w:hAnsi="Arial" w:cs="Arial"/>
          <w:b/>
          <w:sz w:val="28"/>
        </w:rPr>
      </w:pPr>
      <w:r w:rsidRPr="00C85FEE">
        <w:rPr>
          <w:rFonts w:ascii="Arial" w:hAnsi="Arial" w:cs="Arial"/>
          <w:b/>
          <w:sz w:val="28"/>
        </w:rPr>
        <w:t>Haushaltswirtschaft</w:t>
      </w:r>
    </w:p>
    <w:p w:rsidR="00C85FEE" w:rsidRPr="00C85FEE" w:rsidRDefault="00C85FEE" w:rsidP="00C85FEE">
      <w:pPr>
        <w:jc w:val="both"/>
        <w:rPr>
          <w:rFonts w:ascii="Arial" w:hAnsi="Arial"/>
          <w:sz w:val="20"/>
          <w:szCs w:val="20"/>
        </w:rPr>
      </w:pPr>
    </w:p>
    <w:p w:rsidR="00C85FEE" w:rsidRPr="00C85FEE" w:rsidRDefault="00C85FEE" w:rsidP="00C85FEE">
      <w:pPr>
        <w:jc w:val="both"/>
        <w:rPr>
          <w:rFonts w:ascii="Arial" w:hAnsi="Arial" w:cs="Arial"/>
        </w:rPr>
      </w:pPr>
      <w:r w:rsidRPr="00C85FEE">
        <w:rPr>
          <w:rFonts w:ascii="Arial" w:hAnsi="Arial" w:cs="Arial"/>
        </w:rPr>
        <w:t>Auf die Haushaltswirtschaft der Stadt Schwalmstadt finden ab dem Haushaltsjahr 2009 gem. § 92 III HGO die Grundsätze der doppelten Buchführung (Kommunale Doppik) Anwendung. Im Übrigen gelten die §§ 114 a bis 114 u HGO.</w:t>
      </w:r>
    </w:p>
    <w:p w:rsidR="00C85FEE" w:rsidRPr="00C85FEE" w:rsidRDefault="00C85FEE" w:rsidP="00C85FEE">
      <w:pPr>
        <w:widowControl w:val="0"/>
        <w:tabs>
          <w:tab w:val="left" w:pos="340"/>
        </w:tabs>
        <w:rPr>
          <w:rFonts w:ascii="Arial" w:hAnsi="Arial" w:cs="Arial"/>
        </w:rPr>
      </w:pPr>
    </w:p>
    <w:p w:rsidR="00C85FEE" w:rsidRPr="00C85FEE" w:rsidRDefault="00C85FEE" w:rsidP="00C85FEE">
      <w:pPr>
        <w:widowControl w:val="0"/>
        <w:tabs>
          <w:tab w:val="left" w:pos="340"/>
        </w:tabs>
        <w:rPr>
          <w:rFonts w:ascii="Arial" w:hAnsi="Arial" w:cs="Arial"/>
        </w:rPr>
      </w:pPr>
    </w:p>
    <w:p w:rsidR="00C85FEE" w:rsidRPr="00C85FEE" w:rsidRDefault="00C85FEE" w:rsidP="00C85FEE">
      <w:pPr>
        <w:widowControl w:val="0"/>
        <w:tabs>
          <w:tab w:val="left" w:pos="340"/>
        </w:tabs>
        <w:rPr>
          <w:rFonts w:ascii="Arial" w:hAnsi="Arial" w:cs="Arial"/>
        </w:rPr>
      </w:pPr>
    </w:p>
    <w:p w:rsidR="00C85FEE" w:rsidRPr="00C85FEE" w:rsidRDefault="00C85FEE" w:rsidP="00C85FEE">
      <w:pPr>
        <w:widowControl w:val="0"/>
        <w:tabs>
          <w:tab w:val="left" w:pos="340"/>
        </w:tabs>
        <w:rPr>
          <w:rFonts w:ascii="Arial" w:hAnsi="Arial" w:cs="Arial"/>
        </w:rPr>
      </w:pPr>
      <w:r w:rsidRPr="00C85FEE">
        <w:rPr>
          <w:rFonts w:ascii="Arial" w:hAnsi="Arial" w:cs="Arial"/>
        </w:rPr>
        <w:t>Schwalmstadt, 23. April 2021</w:t>
      </w:r>
    </w:p>
    <w:p w:rsidR="00C85FEE" w:rsidRPr="00C85FEE" w:rsidRDefault="00C85FEE" w:rsidP="00C85FEE">
      <w:pPr>
        <w:widowControl w:val="0"/>
        <w:tabs>
          <w:tab w:val="left" w:pos="340"/>
        </w:tabs>
        <w:rPr>
          <w:rFonts w:ascii="Arial" w:hAnsi="Arial" w:cs="Arial"/>
        </w:rPr>
      </w:pPr>
    </w:p>
    <w:p w:rsidR="00C85FEE" w:rsidRPr="00C85FEE" w:rsidRDefault="00C85FEE" w:rsidP="00C85FEE">
      <w:pPr>
        <w:widowControl w:val="0"/>
        <w:tabs>
          <w:tab w:val="left" w:pos="340"/>
        </w:tabs>
        <w:rPr>
          <w:rFonts w:ascii="Arial" w:hAnsi="Arial" w:cs="Arial"/>
        </w:rPr>
      </w:pPr>
      <w:r w:rsidRPr="00C85FEE">
        <w:rPr>
          <w:rFonts w:ascii="Arial" w:hAnsi="Arial" w:cs="Arial"/>
        </w:rPr>
        <w:t>Der Magistrat</w:t>
      </w:r>
    </w:p>
    <w:p w:rsidR="00C85FEE" w:rsidRPr="00C85FEE" w:rsidRDefault="00C85FEE" w:rsidP="00C85FEE">
      <w:pPr>
        <w:widowControl w:val="0"/>
        <w:tabs>
          <w:tab w:val="left" w:pos="340"/>
        </w:tabs>
        <w:rPr>
          <w:rFonts w:ascii="Arial" w:hAnsi="Arial" w:cs="Arial"/>
        </w:rPr>
      </w:pPr>
      <w:r w:rsidRPr="00C85FEE">
        <w:rPr>
          <w:rFonts w:ascii="Arial" w:hAnsi="Arial" w:cs="Arial"/>
        </w:rPr>
        <w:t>Der Stadt Schwalmstadt</w:t>
      </w:r>
    </w:p>
    <w:p w:rsidR="00C85FEE" w:rsidRPr="00C85FEE" w:rsidRDefault="00C85FEE" w:rsidP="00C85FEE">
      <w:pPr>
        <w:widowControl w:val="0"/>
        <w:tabs>
          <w:tab w:val="left" w:pos="340"/>
        </w:tabs>
        <w:rPr>
          <w:rFonts w:ascii="Arial" w:hAnsi="Arial" w:cs="Arial"/>
        </w:rPr>
      </w:pPr>
    </w:p>
    <w:p w:rsidR="00C85FEE" w:rsidRPr="00C85FEE" w:rsidRDefault="00C85FEE" w:rsidP="00C85FEE">
      <w:pPr>
        <w:widowControl w:val="0"/>
        <w:tabs>
          <w:tab w:val="left" w:pos="340"/>
        </w:tabs>
        <w:rPr>
          <w:rFonts w:ascii="Arial" w:hAnsi="Arial" w:cs="Arial"/>
        </w:rPr>
      </w:pPr>
    </w:p>
    <w:p w:rsidR="00C85FEE" w:rsidRPr="00C85FEE" w:rsidRDefault="00C85FEE" w:rsidP="00C85FEE">
      <w:pPr>
        <w:widowControl w:val="0"/>
        <w:tabs>
          <w:tab w:val="left" w:pos="340"/>
        </w:tabs>
        <w:rPr>
          <w:rFonts w:ascii="Arial" w:hAnsi="Arial" w:cs="Arial"/>
        </w:rPr>
      </w:pPr>
      <w:r w:rsidRPr="00C85FEE">
        <w:rPr>
          <w:rFonts w:ascii="Arial" w:hAnsi="Arial" w:cs="Arial"/>
        </w:rPr>
        <w:t>Pinhard</w:t>
      </w:r>
    </w:p>
    <w:p w:rsidR="00C85FEE" w:rsidRPr="00C85FEE" w:rsidRDefault="00C85FEE" w:rsidP="00C85FEE">
      <w:pPr>
        <w:widowControl w:val="0"/>
        <w:tabs>
          <w:tab w:val="left" w:pos="340"/>
        </w:tabs>
        <w:rPr>
          <w:rFonts w:ascii="Arial" w:hAnsi="Arial" w:cs="Arial"/>
        </w:rPr>
      </w:pPr>
      <w:r w:rsidRPr="00C85FEE">
        <w:rPr>
          <w:rFonts w:ascii="Arial" w:hAnsi="Arial" w:cs="Arial"/>
        </w:rPr>
        <w:t>Bürgermeister</w:t>
      </w:r>
    </w:p>
    <w:p w:rsidR="00446241" w:rsidRDefault="00446241">
      <w:pPr>
        <w:rPr>
          <w:rFonts w:ascii="Arial" w:hAnsi="Arial" w:cs="Arial"/>
        </w:rPr>
      </w:pPr>
    </w:p>
    <w:sectPr w:rsidR="00446241" w:rsidSect="00C85FEE">
      <w:pgSz w:w="11906" w:h="16838"/>
      <w:pgMar w:top="851" w:right="102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3677"/>
    <w:multiLevelType w:val="hybridMultilevel"/>
    <w:tmpl w:val="87425BE4"/>
    <w:lvl w:ilvl="0" w:tplc="EB301C72">
      <w:numFmt w:val="bullet"/>
      <w:lvlText w:val="-"/>
      <w:lvlJc w:val="left"/>
      <w:pPr>
        <w:tabs>
          <w:tab w:val="num" w:pos="737"/>
        </w:tabs>
        <w:ind w:left="737" w:hanging="380"/>
      </w:pPr>
      <w:rPr>
        <w:rFonts w:ascii="Arial" w:eastAsia="Times New Roman" w:hAnsi="Arial" w:cs="Times New Roman" w:hint="default"/>
      </w:rPr>
    </w:lvl>
    <w:lvl w:ilvl="1" w:tplc="04070003">
      <w:start w:val="1"/>
      <w:numFmt w:val="bullet"/>
      <w:lvlText w:val="o"/>
      <w:lvlJc w:val="left"/>
      <w:pPr>
        <w:ind w:left="1425" w:hanging="360"/>
      </w:pPr>
      <w:rPr>
        <w:rFonts w:ascii="Courier New" w:hAnsi="Courier New" w:cs="Courier New" w:hint="default"/>
      </w:rPr>
    </w:lvl>
    <w:lvl w:ilvl="2" w:tplc="04070005">
      <w:start w:val="1"/>
      <w:numFmt w:val="bullet"/>
      <w:lvlText w:val=""/>
      <w:lvlJc w:val="left"/>
      <w:pPr>
        <w:ind w:left="2145" w:hanging="360"/>
      </w:pPr>
      <w:rPr>
        <w:rFonts w:ascii="Wingdings" w:hAnsi="Wingdings" w:hint="default"/>
      </w:rPr>
    </w:lvl>
    <w:lvl w:ilvl="3" w:tplc="04070001">
      <w:start w:val="1"/>
      <w:numFmt w:val="bullet"/>
      <w:lvlText w:val=""/>
      <w:lvlJc w:val="left"/>
      <w:pPr>
        <w:ind w:left="2865" w:hanging="360"/>
      </w:pPr>
      <w:rPr>
        <w:rFonts w:ascii="Symbol" w:hAnsi="Symbol" w:hint="default"/>
      </w:rPr>
    </w:lvl>
    <w:lvl w:ilvl="4" w:tplc="04070003">
      <w:start w:val="1"/>
      <w:numFmt w:val="bullet"/>
      <w:lvlText w:val="o"/>
      <w:lvlJc w:val="left"/>
      <w:pPr>
        <w:ind w:left="3585" w:hanging="360"/>
      </w:pPr>
      <w:rPr>
        <w:rFonts w:ascii="Courier New" w:hAnsi="Courier New" w:cs="Courier New" w:hint="default"/>
      </w:rPr>
    </w:lvl>
    <w:lvl w:ilvl="5" w:tplc="04070005">
      <w:start w:val="1"/>
      <w:numFmt w:val="bullet"/>
      <w:lvlText w:val=""/>
      <w:lvlJc w:val="left"/>
      <w:pPr>
        <w:ind w:left="4305" w:hanging="360"/>
      </w:pPr>
      <w:rPr>
        <w:rFonts w:ascii="Wingdings" w:hAnsi="Wingdings" w:hint="default"/>
      </w:rPr>
    </w:lvl>
    <w:lvl w:ilvl="6" w:tplc="04070001">
      <w:start w:val="1"/>
      <w:numFmt w:val="bullet"/>
      <w:lvlText w:val=""/>
      <w:lvlJc w:val="left"/>
      <w:pPr>
        <w:ind w:left="5025" w:hanging="360"/>
      </w:pPr>
      <w:rPr>
        <w:rFonts w:ascii="Symbol" w:hAnsi="Symbol" w:hint="default"/>
      </w:rPr>
    </w:lvl>
    <w:lvl w:ilvl="7" w:tplc="04070003">
      <w:start w:val="1"/>
      <w:numFmt w:val="bullet"/>
      <w:lvlText w:val="o"/>
      <w:lvlJc w:val="left"/>
      <w:pPr>
        <w:ind w:left="5745" w:hanging="360"/>
      </w:pPr>
      <w:rPr>
        <w:rFonts w:ascii="Courier New" w:hAnsi="Courier New" w:cs="Courier New" w:hint="default"/>
      </w:rPr>
    </w:lvl>
    <w:lvl w:ilvl="8" w:tplc="04070005">
      <w:start w:val="1"/>
      <w:numFmt w:val="bullet"/>
      <w:lvlText w:val=""/>
      <w:lvlJc w:val="left"/>
      <w:pPr>
        <w:ind w:left="6465" w:hanging="360"/>
      </w:pPr>
      <w:rPr>
        <w:rFonts w:ascii="Wingdings" w:hAnsi="Wingdings" w:hint="default"/>
      </w:rPr>
    </w:lvl>
  </w:abstractNum>
  <w:abstractNum w:abstractNumId="1" w15:restartNumberingAfterBreak="0">
    <w:nsid w:val="3DEA0AB4"/>
    <w:multiLevelType w:val="singleLevel"/>
    <w:tmpl w:val="B36A70BC"/>
    <w:lvl w:ilvl="0">
      <w:start w:val="1"/>
      <w:numFmt w:val="decimal"/>
      <w:lvlText w:val="(%1)"/>
      <w:legacy w:legacy="1" w:legacySpace="0" w:legacyIndent="340"/>
      <w:lvlJc w:val="left"/>
      <w:pPr>
        <w:ind w:left="340" w:hanging="340"/>
      </w:pPr>
    </w:lvl>
  </w:abstractNum>
  <w:abstractNum w:abstractNumId="2" w15:restartNumberingAfterBreak="0">
    <w:nsid w:val="74356E4C"/>
    <w:multiLevelType w:val="hybridMultilevel"/>
    <w:tmpl w:val="2620DCAA"/>
    <w:lvl w:ilvl="0" w:tplc="E2A46BA4">
      <w:start w:val="1"/>
      <w:numFmt w:val="decimal"/>
      <w:lvlText w:val="(%1)"/>
      <w:lvlJc w:val="left"/>
      <w:pPr>
        <w:ind w:left="360" w:hanging="360"/>
      </w:pPr>
      <w:rPr>
        <w:sz w:val="24"/>
        <w:szCs w:val="24"/>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1"/>
    <w:lvlOverride w:ilvl="0">
      <w:startOverride w:val="1"/>
    </w:lvlOverride>
  </w:num>
  <w:num w:numId="2">
    <w:abstractNumId w:val="1"/>
    <w:lvlOverride w:ilvl="0">
      <w:startOverride w:val="2"/>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4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B4"/>
    <w:rsid w:val="003154E8"/>
    <w:rsid w:val="00446241"/>
    <w:rsid w:val="006046B4"/>
    <w:rsid w:val="0091414A"/>
    <w:rsid w:val="00C85F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B7E79"/>
  <w15:chartTrackingRefBased/>
  <w15:docId w15:val="{0BF02D0C-5E0A-48B3-B1B4-74E4CBE6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5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8087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Stadt Schwalmstadt</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Stadt Schwalmstadt</dc:creator>
  <cp:keywords/>
  <cp:lastModifiedBy>Beckmann, Stefan</cp:lastModifiedBy>
  <cp:revision>4</cp:revision>
  <dcterms:created xsi:type="dcterms:W3CDTF">2018-01-22T11:15:00Z</dcterms:created>
  <dcterms:modified xsi:type="dcterms:W3CDTF">2021-06-15T13:15:00Z</dcterms:modified>
</cp:coreProperties>
</file>